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A03DA" w14:textId="77777777" w:rsidR="00A90873" w:rsidRPr="00E0187D" w:rsidRDefault="00A90873" w:rsidP="00E22BE8">
      <w:pPr>
        <w:spacing w:after="0"/>
        <w:jc w:val="right"/>
        <w:rPr>
          <w:rFonts w:cstheme="minorHAnsi"/>
          <w:sz w:val="24"/>
          <w:szCs w:val="24"/>
        </w:rPr>
      </w:pPr>
    </w:p>
    <w:p w14:paraId="43C2AD1E" w14:textId="2C0E1DE8" w:rsidR="00A90873" w:rsidRPr="00E0187D" w:rsidRDefault="00A750E6" w:rsidP="00E22BE8">
      <w:pPr>
        <w:spacing w:after="0"/>
        <w:jc w:val="right"/>
        <w:rPr>
          <w:rFonts w:cstheme="minorHAnsi"/>
          <w:sz w:val="24"/>
          <w:szCs w:val="24"/>
        </w:rPr>
      </w:pPr>
      <w:r w:rsidRPr="00E0187D">
        <w:rPr>
          <w:rFonts w:cstheme="minorHAnsi"/>
          <w:sz w:val="24"/>
          <w:szCs w:val="24"/>
        </w:rPr>
        <w:t xml:space="preserve">Laranja da Terra/ES, </w:t>
      </w:r>
      <w:r w:rsidR="00021B72" w:rsidRPr="00E0187D">
        <w:rPr>
          <w:rFonts w:cstheme="minorHAnsi"/>
          <w:sz w:val="24"/>
          <w:szCs w:val="24"/>
        </w:rPr>
        <w:t>09</w:t>
      </w:r>
      <w:r w:rsidR="00A26CE7" w:rsidRPr="00E0187D">
        <w:rPr>
          <w:rFonts w:cstheme="minorHAnsi"/>
          <w:sz w:val="24"/>
          <w:szCs w:val="24"/>
        </w:rPr>
        <w:t xml:space="preserve"> de </w:t>
      </w:r>
      <w:r w:rsidR="00021B72" w:rsidRPr="00E0187D">
        <w:rPr>
          <w:rFonts w:cstheme="minorHAnsi"/>
          <w:sz w:val="24"/>
          <w:szCs w:val="24"/>
        </w:rPr>
        <w:t>fever</w:t>
      </w:r>
      <w:r w:rsidR="00A26CE7" w:rsidRPr="00E0187D">
        <w:rPr>
          <w:rFonts w:cstheme="minorHAnsi"/>
          <w:sz w:val="24"/>
          <w:szCs w:val="24"/>
        </w:rPr>
        <w:t xml:space="preserve">eiro </w:t>
      </w:r>
      <w:r w:rsidR="00A90873" w:rsidRPr="00E0187D">
        <w:rPr>
          <w:rFonts w:cstheme="minorHAnsi"/>
          <w:sz w:val="24"/>
          <w:szCs w:val="24"/>
        </w:rPr>
        <w:t xml:space="preserve">de </w:t>
      </w:r>
      <w:r w:rsidR="00A26CE7" w:rsidRPr="00E0187D">
        <w:rPr>
          <w:rFonts w:cstheme="minorHAnsi"/>
          <w:sz w:val="24"/>
          <w:szCs w:val="24"/>
        </w:rPr>
        <w:t>202</w:t>
      </w:r>
      <w:r w:rsidR="00037C31" w:rsidRPr="00E0187D">
        <w:rPr>
          <w:rFonts w:cstheme="minorHAnsi"/>
          <w:sz w:val="24"/>
          <w:szCs w:val="24"/>
        </w:rPr>
        <w:t>3</w:t>
      </w:r>
      <w:r w:rsidR="00A90873" w:rsidRPr="00E0187D">
        <w:rPr>
          <w:rFonts w:cstheme="minorHAnsi"/>
          <w:sz w:val="24"/>
          <w:szCs w:val="24"/>
        </w:rPr>
        <w:t>.</w:t>
      </w:r>
    </w:p>
    <w:p w14:paraId="1E783975" w14:textId="77777777" w:rsidR="00A90873" w:rsidRPr="00E0187D" w:rsidRDefault="00A90873" w:rsidP="00E22BE8">
      <w:pPr>
        <w:spacing w:after="0"/>
        <w:jc w:val="both"/>
        <w:rPr>
          <w:rFonts w:cstheme="minorHAnsi"/>
          <w:sz w:val="24"/>
          <w:szCs w:val="24"/>
        </w:rPr>
      </w:pPr>
    </w:p>
    <w:p w14:paraId="05410404" w14:textId="6D773507" w:rsidR="000A1E1F" w:rsidRPr="00E0187D" w:rsidRDefault="00071957" w:rsidP="00E22BE8">
      <w:pPr>
        <w:shd w:val="clear" w:color="auto" w:fill="FFFFFF" w:themeFill="background1"/>
        <w:spacing w:after="0"/>
        <w:jc w:val="both"/>
        <w:rPr>
          <w:rFonts w:cstheme="minorHAnsi"/>
          <w:b/>
          <w:sz w:val="24"/>
          <w:szCs w:val="24"/>
        </w:rPr>
      </w:pPr>
      <w:r w:rsidRPr="00E0187D">
        <w:rPr>
          <w:rFonts w:cstheme="minorHAnsi"/>
          <w:b/>
          <w:sz w:val="24"/>
          <w:szCs w:val="24"/>
        </w:rPr>
        <w:t xml:space="preserve">CI </w:t>
      </w:r>
      <w:r w:rsidR="00021B72" w:rsidRPr="00E0187D">
        <w:rPr>
          <w:rFonts w:cstheme="minorHAnsi"/>
          <w:b/>
          <w:sz w:val="24"/>
          <w:szCs w:val="24"/>
        </w:rPr>
        <w:t>09</w:t>
      </w:r>
      <w:r w:rsidR="000A1E1F" w:rsidRPr="00E0187D">
        <w:rPr>
          <w:rFonts w:cstheme="minorHAnsi"/>
          <w:b/>
          <w:sz w:val="24"/>
          <w:szCs w:val="24"/>
        </w:rPr>
        <w:t>/</w:t>
      </w:r>
      <w:r w:rsidR="00A26CE7" w:rsidRPr="00E0187D">
        <w:rPr>
          <w:rFonts w:cstheme="minorHAnsi"/>
          <w:b/>
          <w:sz w:val="24"/>
          <w:szCs w:val="24"/>
        </w:rPr>
        <w:t>202</w:t>
      </w:r>
      <w:r w:rsidR="00CD2964">
        <w:rPr>
          <w:rFonts w:cstheme="minorHAnsi"/>
          <w:b/>
          <w:sz w:val="24"/>
          <w:szCs w:val="24"/>
        </w:rPr>
        <w:t>3</w:t>
      </w:r>
      <w:r w:rsidR="000A1E1F" w:rsidRPr="00E0187D">
        <w:rPr>
          <w:rFonts w:cstheme="minorHAnsi"/>
          <w:b/>
          <w:sz w:val="24"/>
          <w:szCs w:val="24"/>
        </w:rPr>
        <w:t xml:space="preserve"> - CONTROLE INTERNO</w:t>
      </w:r>
    </w:p>
    <w:p w14:paraId="2A43BE02" w14:textId="77777777" w:rsidR="000A1E1F" w:rsidRPr="00E0187D" w:rsidRDefault="000A1E1F" w:rsidP="00E22BE8">
      <w:pPr>
        <w:shd w:val="clear" w:color="auto" w:fill="FFFFFF" w:themeFill="background1"/>
        <w:spacing w:after="0"/>
        <w:jc w:val="both"/>
        <w:rPr>
          <w:rFonts w:cstheme="minorHAnsi"/>
          <w:sz w:val="24"/>
          <w:szCs w:val="24"/>
        </w:rPr>
      </w:pPr>
    </w:p>
    <w:p w14:paraId="3EDC9ACE" w14:textId="77777777" w:rsidR="00037C31" w:rsidRPr="00E0187D" w:rsidRDefault="00037C31" w:rsidP="00037C31">
      <w:pPr>
        <w:pBdr>
          <w:top w:val="single" w:sz="4" w:space="1" w:color="auto"/>
          <w:left w:val="single" w:sz="4" w:space="4" w:color="auto"/>
          <w:bottom w:val="single" w:sz="4" w:space="1" w:color="auto"/>
          <w:right w:val="single" w:sz="4" w:space="4" w:color="auto"/>
        </w:pBdr>
        <w:spacing w:after="0"/>
        <w:jc w:val="both"/>
        <w:rPr>
          <w:rFonts w:cstheme="minorHAnsi"/>
          <w:sz w:val="24"/>
          <w:szCs w:val="24"/>
        </w:rPr>
      </w:pPr>
      <w:r w:rsidRPr="00E0187D">
        <w:rPr>
          <w:rFonts w:cstheme="minorHAnsi"/>
          <w:sz w:val="24"/>
          <w:szCs w:val="24"/>
        </w:rPr>
        <w:t>Ao Excelentíssimo Senhor</w:t>
      </w:r>
    </w:p>
    <w:p w14:paraId="302BA714" w14:textId="77777777" w:rsidR="00037C31" w:rsidRPr="00E0187D" w:rsidRDefault="00037C31" w:rsidP="00037C31">
      <w:pPr>
        <w:pBdr>
          <w:top w:val="single" w:sz="4" w:space="1" w:color="auto"/>
          <w:left w:val="single" w:sz="4" w:space="4" w:color="auto"/>
          <w:bottom w:val="single" w:sz="4" w:space="1" w:color="auto"/>
          <w:right w:val="single" w:sz="4" w:space="4" w:color="auto"/>
        </w:pBdr>
        <w:spacing w:after="0"/>
        <w:jc w:val="both"/>
        <w:rPr>
          <w:rFonts w:cstheme="minorHAnsi"/>
          <w:b/>
          <w:sz w:val="24"/>
          <w:szCs w:val="24"/>
        </w:rPr>
      </w:pPr>
      <w:r w:rsidRPr="00E0187D">
        <w:rPr>
          <w:rFonts w:cstheme="minorHAnsi"/>
          <w:b/>
          <w:sz w:val="24"/>
          <w:szCs w:val="24"/>
        </w:rPr>
        <w:t>ROBERTO KUSTER BECKER</w:t>
      </w:r>
    </w:p>
    <w:p w14:paraId="15B586BB" w14:textId="77777777" w:rsidR="00037C31" w:rsidRPr="00E0187D" w:rsidRDefault="00037C31" w:rsidP="00037C31">
      <w:pPr>
        <w:pBdr>
          <w:top w:val="single" w:sz="4" w:space="1" w:color="auto"/>
          <w:left w:val="single" w:sz="4" w:space="4" w:color="auto"/>
          <w:bottom w:val="single" w:sz="4" w:space="1" w:color="auto"/>
          <w:right w:val="single" w:sz="4" w:space="4" w:color="auto"/>
        </w:pBdr>
        <w:spacing w:after="0"/>
        <w:jc w:val="both"/>
        <w:rPr>
          <w:rFonts w:cstheme="minorHAnsi"/>
          <w:sz w:val="24"/>
          <w:szCs w:val="24"/>
        </w:rPr>
      </w:pPr>
      <w:r w:rsidRPr="00E0187D">
        <w:rPr>
          <w:rFonts w:cstheme="minorHAnsi"/>
          <w:sz w:val="24"/>
          <w:szCs w:val="24"/>
        </w:rPr>
        <w:t>Presidente da Câmara Municipal - 2023/2024</w:t>
      </w:r>
    </w:p>
    <w:p w14:paraId="6FFE6CF4" w14:textId="77777777" w:rsidR="00037C31" w:rsidRPr="00E0187D" w:rsidRDefault="00037C31" w:rsidP="00037C31">
      <w:pPr>
        <w:pBdr>
          <w:top w:val="single" w:sz="4" w:space="1" w:color="auto"/>
          <w:left w:val="single" w:sz="4" w:space="4" w:color="auto"/>
          <w:bottom w:val="single" w:sz="4" w:space="1" w:color="auto"/>
          <w:right w:val="single" w:sz="4" w:space="4" w:color="auto"/>
        </w:pBdr>
        <w:spacing w:after="0"/>
        <w:jc w:val="both"/>
        <w:rPr>
          <w:rFonts w:cstheme="minorHAnsi"/>
          <w:b/>
          <w:sz w:val="24"/>
          <w:szCs w:val="24"/>
        </w:rPr>
      </w:pPr>
      <w:r w:rsidRPr="00E0187D">
        <w:rPr>
          <w:rFonts w:cstheme="minorHAnsi"/>
          <w:b/>
          <w:sz w:val="24"/>
          <w:szCs w:val="24"/>
        </w:rPr>
        <w:t xml:space="preserve">LARANJA DA TERRA/ES </w:t>
      </w:r>
    </w:p>
    <w:p w14:paraId="0EA6AF40" w14:textId="77777777" w:rsidR="00037C31" w:rsidRPr="00E0187D" w:rsidRDefault="00037C31" w:rsidP="00037C31">
      <w:pPr>
        <w:spacing w:after="0" w:line="360" w:lineRule="auto"/>
        <w:jc w:val="both"/>
        <w:rPr>
          <w:rFonts w:cstheme="minorHAnsi"/>
          <w:sz w:val="24"/>
          <w:szCs w:val="24"/>
        </w:rPr>
      </w:pPr>
    </w:p>
    <w:p w14:paraId="03DD212E" w14:textId="77777777" w:rsidR="000A1E1F" w:rsidRPr="00E0187D" w:rsidRDefault="000A1E1F" w:rsidP="00E22BE8">
      <w:pPr>
        <w:shd w:val="clear" w:color="auto" w:fill="FFFFFF" w:themeFill="background1"/>
        <w:spacing w:after="0"/>
        <w:jc w:val="both"/>
        <w:rPr>
          <w:rFonts w:cstheme="minorHAnsi"/>
          <w:sz w:val="24"/>
          <w:szCs w:val="24"/>
        </w:rPr>
      </w:pPr>
    </w:p>
    <w:p w14:paraId="554E9C01" w14:textId="77777777" w:rsidR="00EC4358" w:rsidRPr="00E0187D" w:rsidRDefault="00EC4358" w:rsidP="00E22BE8">
      <w:pPr>
        <w:shd w:val="clear" w:color="auto" w:fill="FFFFFF" w:themeFill="background1"/>
        <w:spacing w:after="0"/>
        <w:jc w:val="both"/>
        <w:rPr>
          <w:rFonts w:cstheme="minorHAnsi"/>
          <w:sz w:val="24"/>
          <w:szCs w:val="24"/>
        </w:rPr>
      </w:pPr>
    </w:p>
    <w:p w14:paraId="43C3B857" w14:textId="77777777" w:rsidR="000A1E1F" w:rsidRPr="00E0187D" w:rsidRDefault="000A1E1F" w:rsidP="00E22BE8">
      <w:pPr>
        <w:shd w:val="clear" w:color="auto" w:fill="FFFFFF" w:themeFill="background1"/>
        <w:spacing w:after="0"/>
        <w:jc w:val="both"/>
        <w:rPr>
          <w:rFonts w:cstheme="minorHAnsi"/>
          <w:sz w:val="24"/>
          <w:szCs w:val="24"/>
        </w:rPr>
      </w:pPr>
      <w:r w:rsidRPr="00E0187D">
        <w:rPr>
          <w:rFonts w:cstheme="minorHAnsi"/>
          <w:sz w:val="24"/>
          <w:szCs w:val="24"/>
        </w:rPr>
        <w:t>Senhor Presidente,</w:t>
      </w:r>
    </w:p>
    <w:p w14:paraId="4683C39D" w14:textId="77777777" w:rsidR="000A1E1F" w:rsidRPr="00E0187D" w:rsidRDefault="000A1E1F" w:rsidP="00E22BE8">
      <w:pPr>
        <w:shd w:val="clear" w:color="auto" w:fill="FFFFFF" w:themeFill="background1"/>
        <w:spacing w:after="0"/>
        <w:jc w:val="both"/>
        <w:rPr>
          <w:rFonts w:cstheme="minorHAnsi"/>
          <w:sz w:val="24"/>
          <w:szCs w:val="24"/>
        </w:rPr>
      </w:pPr>
    </w:p>
    <w:p w14:paraId="47F427FD" w14:textId="77777777" w:rsidR="000652B1" w:rsidRPr="00E0187D" w:rsidRDefault="000652B1" w:rsidP="00E22BE8">
      <w:pPr>
        <w:shd w:val="clear" w:color="auto" w:fill="FFFFFF" w:themeFill="background1"/>
        <w:spacing w:after="0"/>
        <w:jc w:val="both"/>
        <w:rPr>
          <w:rFonts w:cstheme="minorHAnsi"/>
          <w:sz w:val="24"/>
          <w:szCs w:val="24"/>
        </w:rPr>
      </w:pPr>
    </w:p>
    <w:p w14:paraId="7CAEF976" w14:textId="77777777" w:rsidR="00EC4358" w:rsidRPr="00E0187D" w:rsidRDefault="00EC4358" w:rsidP="00E22BE8">
      <w:pPr>
        <w:shd w:val="clear" w:color="auto" w:fill="FFFFFF" w:themeFill="background1"/>
        <w:spacing w:after="0"/>
        <w:jc w:val="both"/>
        <w:rPr>
          <w:rFonts w:cstheme="minorHAnsi"/>
          <w:sz w:val="24"/>
          <w:szCs w:val="24"/>
        </w:rPr>
      </w:pPr>
    </w:p>
    <w:p w14:paraId="5FA51AED" w14:textId="3FF7F539" w:rsidR="000652B1" w:rsidRPr="00E0187D" w:rsidRDefault="000652B1" w:rsidP="000652B1">
      <w:pPr>
        <w:tabs>
          <w:tab w:val="left" w:pos="0"/>
        </w:tabs>
        <w:spacing w:line="360" w:lineRule="auto"/>
        <w:jc w:val="both"/>
        <w:rPr>
          <w:rFonts w:cstheme="minorHAnsi"/>
          <w:bCs/>
          <w:sz w:val="24"/>
          <w:szCs w:val="24"/>
        </w:rPr>
      </w:pPr>
      <w:r w:rsidRPr="00E0187D">
        <w:rPr>
          <w:rFonts w:cstheme="minorHAnsi"/>
          <w:sz w:val="24"/>
          <w:szCs w:val="24"/>
        </w:rPr>
        <w:t xml:space="preserve">Sirvo-me do presente para encaminhar a Vossa Excelência o </w:t>
      </w:r>
      <w:r w:rsidRPr="00E0187D">
        <w:rPr>
          <w:rFonts w:cstheme="minorHAnsi"/>
          <w:b/>
          <w:bCs/>
          <w:sz w:val="24"/>
          <w:szCs w:val="24"/>
        </w:rPr>
        <w:t xml:space="preserve">RELATÓRIO ANUAL DO CONTROLE INTERNO </w:t>
      </w:r>
      <w:r w:rsidRPr="00E0187D">
        <w:rPr>
          <w:rFonts w:cstheme="minorHAnsi"/>
          <w:bCs/>
          <w:sz w:val="24"/>
          <w:szCs w:val="24"/>
        </w:rPr>
        <w:t xml:space="preserve">referente ao </w:t>
      </w:r>
      <w:r w:rsidRPr="00E0187D">
        <w:rPr>
          <w:rFonts w:cstheme="minorHAnsi"/>
          <w:b/>
          <w:bCs/>
          <w:sz w:val="24"/>
          <w:szCs w:val="24"/>
        </w:rPr>
        <w:t xml:space="preserve">EXERCÍCIO DE </w:t>
      </w:r>
      <w:r w:rsidR="00A26CE7" w:rsidRPr="00E0187D">
        <w:rPr>
          <w:rFonts w:cstheme="minorHAnsi"/>
          <w:b/>
          <w:bCs/>
          <w:sz w:val="24"/>
          <w:szCs w:val="24"/>
        </w:rPr>
        <w:t>202</w:t>
      </w:r>
      <w:r w:rsidR="00037C31" w:rsidRPr="00E0187D">
        <w:rPr>
          <w:rFonts w:cstheme="minorHAnsi"/>
          <w:b/>
          <w:bCs/>
          <w:sz w:val="24"/>
          <w:szCs w:val="24"/>
        </w:rPr>
        <w:t>2</w:t>
      </w:r>
      <w:r w:rsidRPr="00E0187D">
        <w:rPr>
          <w:rFonts w:cstheme="minorHAnsi"/>
          <w:b/>
          <w:bCs/>
          <w:sz w:val="24"/>
          <w:szCs w:val="24"/>
        </w:rPr>
        <w:t xml:space="preserve"> </w:t>
      </w:r>
      <w:r w:rsidRPr="00E0187D">
        <w:rPr>
          <w:rFonts w:cstheme="minorHAnsi"/>
          <w:bCs/>
          <w:sz w:val="24"/>
          <w:szCs w:val="24"/>
        </w:rPr>
        <w:t>para apreciação</w:t>
      </w:r>
      <w:r w:rsidR="00037C31" w:rsidRPr="00E0187D">
        <w:rPr>
          <w:rFonts w:cstheme="minorHAnsi"/>
          <w:bCs/>
          <w:sz w:val="24"/>
          <w:szCs w:val="24"/>
        </w:rPr>
        <w:t xml:space="preserve">, podendo </w:t>
      </w:r>
      <w:r w:rsidR="00053F29" w:rsidRPr="00E0187D">
        <w:rPr>
          <w:rFonts w:cstheme="minorHAnsi"/>
          <w:bCs/>
          <w:sz w:val="24"/>
          <w:szCs w:val="24"/>
        </w:rPr>
        <w:t>ser utilizado</w:t>
      </w:r>
      <w:r w:rsidR="00C0621E" w:rsidRPr="00E0187D">
        <w:rPr>
          <w:rFonts w:cstheme="minorHAnsi"/>
          <w:bCs/>
          <w:sz w:val="24"/>
          <w:szCs w:val="24"/>
        </w:rPr>
        <w:t xml:space="preserve"> para elaboração d</w:t>
      </w:r>
      <w:r w:rsidR="00053F29" w:rsidRPr="00E0187D">
        <w:rPr>
          <w:rFonts w:cstheme="minorHAnsi"/>
          <w:bCs/>
          <w:sz w:val="24"/>
          <w:szCs w:val="24"/>
        </w:rPr>
        <w:t>o</w:t>
      </w:r>
      <w:r w:rsidR="00C0621E" w:rsidRPr="00E0187D">
        <w:rPr>
          <w:rFonts w:cstheme="minorHAnsi"/>
          <w:bCs/>
          <w:sz w:val="24"/>
          <w:szCs w:val="24"/>
        </w:rPr>
        <w:t xml:space="preserve"> Relatório de Gestão, A</w:t>
      </w:r>
      <w:r w:rsidR="00EA307A" w:rsidRPr="00E0187D">
        <w:rPr>
          <w:rFonts w:cstheme="minorHAnsi"/>
          <w:bCs/>
          <w:sz w:val="24"/>
          <w:szCs w:val="24"/>
        </w:rPr>
        <w:t xml:space="preserve">no Base </w:t>
      </w:r>
      <w:r w:rsidR="00A26CE7" w:rsidRPr="00E0187D">
        <w:rPr>
          <w:rFonts w:cstheme="minorHAnsi"/>
          <w:bCs/>
          <w:sz w:val="24"/>
          <w:szCs w:val="24"/>
        </w:rPr>
        <w:t>202</w:t>
      </w:r>
      <w:r w:rsidR="00037C31" w:rsidRPr="00E0187D">
        <w:rPr>
          <w:rFonts w:cstheme="minorHAnsi"/>
          <w:bCs/>
          <w:sz w:val="24"/>
          <w:szCs w:val="24"/>
        </w:rPr>
        <w:t>2</w:t>
      </w:r>
      <w:r w:rsidR="00EA307A" w:rsidRPr="00E0187D">
        <w:rPr>
          <w:rFonts w:cstheme="minorHAnsi"/>
          <w:bCs/>
          <w:sz w:val="24"/>
          <w:szCs w:val="24"/>
        </w:rPr>
        <w:t>, tendo em vista se</w:t>
      </w:r>
      <w:r w:rsidR="00C0621E" w:rsidRPr="00E0187D">
        <w:rPr>
          <w:rFonts w:cstheme="minorHAnsi"/>
          <w:bCs/>
          <w:sz w:val="24"/>
          <w:szCs w:val="24"/>
        </w:rPr>
        <w:t xml:space="preserve"> tratar de peça componente da Prestação de Contas Anual a ser encaminhada até 31 de março </w:t>
      </w:r>
      <w:r w:rsidR="00C807E6" w:rsidRPr="00E0187D">
        <w:rPr>
          <w:rFonts w:cstheme="minorHAnsi"/>
          <w:bCs/>
          <w:sz w:val="24"/>
          <w:szCs w:val="24"/>
        </w:rPr>
        <w:t>de 202</w:t>
      </w:r>
      <w:r w:rsidR="00037C31" w:rsidRPr="00E0187D">
        <w:rPr>
          <w:rFonts w:cstheme="minorHAnsi"/>
          <w:bCs/>
          <w:sz w:val="24"/>
          <w:szCs w:val="24"/>
        </w:rPr>
        <w:t>3</w:t>
      </w:r>
      <w:r w:rsidR="00C0621E" w:rsidRPr="00E0187D">
        <w:rPr>
          <w:rFonts w:cstheme="minorHAnsi"/>
          <w:bCs/>
          <w:sz w:val="24"/>
          <w:szCs w:val="24"/>
        </w:rPr>
        <w:t>, ao Tribunal de Contas do Estado do Espírito Santo - TCEES</w:t>
      </w:r>
      <w:r w:rsidRPr="00E0187D">
        <w:rPr>
          <w:rFonts w:cstheme="minorHAnsi"/>
          <w:bCs/>
          <w:sz w:val="24"/>
          <w:szCs w:val="24"/>
        </w:rPr>
        <w:t xml:space="preserve">. </w:t>
      </w:r>
    </w:p>
    <w:p w14:paraId="5C06E810" w14:textId="77777777" w:rsidR="00EC4358" w:rsidRPr="00E0187D" w:rsidRDefault="00EC4358" w:rsidP="00E22BE8">
      <w:pPr>
        <w:jc w:val="both"/>
        <w:rPr>
          <w:rFonts w:cstheme="minorHAnsi"/>
          <w:sz w:val="24"/>
          <w:szCs w:val="24"/>
        </w:rPr>
      </w:pPr>
      <w:r w:rsidRPr="00E0187D">
        <w:rPr>
          <w:rFonts w:cstheme="minorHAnsi"/>
          <w:sz w:val="24"/>
          <w:szCs w:val="24"/>
        </w:rPr>
        <w:t>Respeitosamente,</w:t>
      </w:r>
    </w:p>
    <w:p w14:paraId="10019238" w14:textId="77777777" w:rsidR="00EC4358" w:rsidRPr="00E0187D" w:rsidRDefault="00EC4358" w:rsidP="00E22BE8">
      <w:pPr>
        <w:jc w:val="center"/>
        <w:rPr>
          <w:rFonts w:cstheme="minorHAnsi"/>
          <w:b/>
          <w:sz w:val="24"/>
          <w:szCs w:val="24"/>
        </w:rPr>
      </w:pPr>
    </w:p>
    <w:p w14:paraId="2753311B" w14:textId="77777777" w:rsidR="000652B1" w:rsidRPr="00E0187D" w:rsidRDefault="000652B1" w:rsidP="00E22BE8">
      <w:pPr>
        <w:jc w:val="center"/>
        <w:rPr>
          <w:rFonts w:cstheme="minorHAnsi"/>
          <w:b/>
          <w:sz w:val="24"/>
          <w:szCs w:val="24"/>
        </w:rPr>
      </w:pPr>
    </w:p>
    <w:p w14:paraId="3D8FAC94" w14:textId="77777777" w:rsidR="000652B1" w:rsidRPr="00E0187D" w:rsidRDefault="000652B1" w:rsidP="00E22BE8">
      <w:pPr>
        <w:jc w:val="center"/>
        <w:rPr>
          <w:rFonts w:cstheme="minorHAnsi"/>
          <w:b/>
          <w:sz w:val="24"/>
          <w:szCs w:val="24"/>
        </w:rPr>
      </w:pPr>
    </w:p>
    <w:p w14:paraId="4BDC8674" w14:textId="77777777" w:rsidR="00EC4358" w:rsidRPr="00E0187D" w:rsidRDefault="00EC4358" w:rsidP="004A56C3">
      <w:pPr>
        <w:spacing w:after="0" w:line="240" w:lineRule="auto"/>
        <w:jc w:val="center"/>
        <w:rPr>
          <w:rFonts w:cstheme="minorHAnsi"/>
          <w:b/>
          <w:sz w:val="24"/>
          <w:szCs w:val="24"/>
        </w:rPr>
      </w:pPr>
      <w:r w:rsidRPr="00E0187D">
        <w:rPr>
          <w:rFonts w:cstheme="minorHAnsi"/>
          <w:b/>
          <w:sz w:val="24"/>
          <w:szCs w:val="24"/>
        </w:rPr>
        <w:t>VERUSKA PEDRO</w:t>
      </w:r>
    </w:p>
    <w:p w14:paraId="661EDE10" w14:textId="77777777" w:rsidR="00EC4358" w:rsidRPr="00E0187D" w:rsidRDefault="00EC4358" w:rsidP="004A56C3">
      <w:pPr>
        <w:spacing w:after="0" w:line="240" w:lineRule="auto"/>
        <w:jc w:val="center"/>
        <w:rPr>
          <w:rFonts w:cstheme="minorHAnsi"/>
          <w:sz w:val="24"/>
          <w:szCs w:val="24"/>
        </w:rPr>
      </w:pPr>
      <w:r w:rsidRPr="00E0187D">
        <w:rPr>
          <w:rFonts w:cstheme="minorHAnsi"/>
          <w:sz w:val="24"/>
          <w:szCs w:val="24"/>
        </w:rPr>
        <w:t>Controladora Geral Interna</w:t>
      </w:r>
    </w:p>
    <w:p w14:paraId="493A086B" w14:textId="77777777" w:rsidR="00EC4358" w:rsidRPr="00E0187D" w:rsidRDefault="00EC4358" w:rsidP="004A56C3">
      <w:pPr>
        <w:spacing w:after="0" w:line="240" w:lineRule="auto"/>
        <w:jc w:val="center"/>
        <w:rPr>
          <w:rFonts w:cstheme="minorHAnsi"/>
          <w:sz w:val="24"/>
          <w:szCs w:val="24"/>
        </w:rPr>
      </w:pPr>
      <w:r w:rsidRPr="00E0187D">
        <w:rPr>
          <w:rFonts w:cstheme="minorHAnsi"/>
          <w:sz w:val="24"/>
          <w:szCs w:val="24"/>
        </w:rPr>
        <w:t>Portaria 18/2012</w:t>
      </w:r>
    </w:p>
    <w:p w14:paraId="5261CD55" w14:textId="33A6503E" w:rsidR="00EC4358" w:rsidRPr="00E0187D" w:rsidRDefault="00EC4358" w:rsidP="00E22BE8">
      <w:pPr>
        <w:jc w:val="center"/>
        <w:rPr>
          <w:rFonts w:cstheme="minorHAnsi"/>
          <w:sz w:val="24"/>
          <w:szCs w:val="24"/>
        </w:rPr>
      </w:pPr>
    </w:p>
    <w:p w14:paraId="0E613C29" w14:textId="434D9802" w:rsidR="00021B72" w:rsidRPr="00E0187D" w:rsidRDefault="00021B72" w:rsidP="00E22BE8">
      <w:pPr>
        <w:jc w:val="center"/>
        <w:rPr>
          <w:rFonts w:cstheme="minorHAnsi"/>
          <w:sz w:val="24"/>
          <w:szCs w:val="24"/>
        </w:rPr>
      </w:pPr>
    </w:p>
    <w:p w14:paraId="12CD5787" w14:textId="6AA37E81" w:rsidR="00021B72" w:rsidRPr="00E0187D" w:rsidRDefault="00021B72" w:rsidP="00E22BE8">
      <w:pPr>
        <w:jc w:val="center"/>
        <w:rPr>
          <w:rFonts w:cstheme="minorHAnsi"/>
          <w:sz w:val="24"/>
          <w:szCs w:val="24"/>
        </w:rPr>
      </w:pPr>
    </w:p>
    <w:p w14:paraId="1D38F800" w14:textId="2D8EE960" w:rsidR="00021B72" w:rsidRPr="00E0187D" w:rsidRDefault="00021B72" w:rsidP="00E22BE8">
      <w:pPr>
        <w:jc w:val="center"/>
        <w:rPr>
          <w:rFonts w:cstheme="minorHAnsi"/>
          <w:sz w:val="24"/>
          <w:szCs w:val="24"/>
        </w:rPr>
      </w:pPr>
    </w:p>
    <w:p w14:paraId="5E9BC564" w14:textId="18F06C0A" w:rsidR="00021B72" w:rsidRPr="00E0187D" w:rsidRDefault="00021B72" w:rsidP="00E22BE8">
      <w:pPr>
        <w:jc w:val="center"/>
        <w:rPr>
          <w:rFonts w:cstheme="minorHAnsi"/>
          <w:sz w:val="24"/>
          <w:szCs w:val="24"/>
        </w:rPr>
      </w:pPr>
    </w:p>
    <w:p w14:paraId="5A6D85E3" w14:textId="36B62F88" w:rsidR="00021B72" w:rsidRPr="00E0187D" w:rsidRDefault="00021B72" w:rsidP="00E22BE8">
      <w:pPr>
        <w:jc w:val="center"/>
        <w:rPr>
          <w:rFonts w:cstheme="minorHAnsi"/>
          <w:sz w:val="24"/>
          <w:szCs w:val="24"/>
        </w:rPr>
      </w:pPr>
    </w:p>
    <w:p w14:paraId="2CD32CD1" w14:textId="77777777" w:rsidR="00021B72" w:rsidRPr="00E0187D" w:rsidRDefault="00021B72" w:rsidP="00021B72">
      <w:pPr>
        <w:spacing w:after="0" w:line="240" w:lineRule="auto"/>
        <w:jc w:val="center"/>
        <w:rPr>
          <w:rFonts w:cstheme="minorHAnsi"/>
          <w:sz w:val="24"/>
          <w:szCs w:val="24"/>
        </w:rPr>
      </w:pPr>
    </w:p>
    <w:p w14:paraId="3C6B1CD3" w14:textId="77777777" w:rsidR="00021B72" w:rsidRPr="00E0187D" w:rsidRDefault="00021B72" w:rsidP="00021B72">
      <w:pPr>
        <w:spacing w:after="0" w:line="240" w:lineRule="auto"/>
        <w:jc w:val="center"/>
        <w:rPr>
          <w:rFonts w:cstheme="minorHAnsi"/>
          <w:sz w:val="24"/>
          <w:szCs w:val="24"/>
        </w:rPr>
      </w:pPr>
    </w:p>
    <w:p w14:paraId="743DAEC1" w14:textId="3A7025CA" w:rsidR="00021B72" w:rsidRPr="00E0187D" w:rsidRDefault="00021B72" w:rsidP="00021B72">
      <w:pPr>
        <w:spacing w:after="0" w:line="240" w:lineRule="auto"/>
        <w:jc w:val="center"/>
        <w:rPr>
          <w:rFonts w:cstheme="minorHAnsi"/>
          <w:sz w:val="24"/>
          <w:szCs w:val="24"/>
        </w:rPr>
      </w:pPr>
    </w:p>
    <w:p w14:paraId="7B6699A9" w14:textId="2A21DC16" w:rsidR="005E6326" w:rsidRPr="00E0187D" w:rsidRDefault="005E6326" w:rsidP="00021B72">
      <w:pPr>
        <w:spacing w:after="0" w:line="240" w:lineRule="auto"/>
        <w:jc w:val="center"/>
        <w:rPr>
          <w:rFonts w:cstheme="minorHAnsi"/>
          <w:sz w:val="24"/>
          <w:szCs w:val="24"/>
        </w:rPr>
      </w:pPr>
    </w:p>
    <w:p w14:paraId="7004FCD9" w14:textId="0A650E44" w:rsidR="005E6326" w:rsidRPr="00E0187D" w:rsidRDefault="005E6326" w:rsidP="00021B72">
      <w:pPr>
        <w:spacing w:after="0" w:line="240" w:lineRule="auto"/>
        <w:jc w:val="center"/>
        <w:rPr>
          <w:rFonts w:cstheme="minorHAnsi"/>
          <w:sz w:val="24"/>
          <w:szCs w:val="24"/>
        </w:rPr>
      </w:pPr>
    </w:p>
    <w:p w14:paraId="61E0FCE0" w14:textId="77777777" w:rsidR="005E6326" w:rsidRPr="00E0187D" w:rsidRDefault="005E6326" w:rsidP="00021B72">
      <w:pPr>
        <w:spacing w:after="0" w:line="240" w:lineRule="auto"/>
        <w:jc w:val="center"/>
        <w:rPr>
          <w:rFonts w:cstheme="minorHAnsi"/>
          <w:sz w:val="24"/>
          <w:szCs w:val="24"/>
        </w:rPr>
      </w:pPr>
    </w:p>
    <w:p w14:paraId="7D6615B9" w14:textId="77777777" w:rsidR="00021B72" w:rsidRPr="00E0187D" w:rsidRDefault="00021B72" w:rsidP="00021B72">
      <w:pPr>
        <w:spacing w:after="0" w:line="240" w:lineRule="auto"/>
        <w:jc w:val="center"/>
        <w:rPr>
          <w:rFonts w:cstheme="minorHAnsi"/>
          <w:sz w:val="24"/>
          <w:szCs w:val="24"/>
        </w:rPr>
      </w:pPr>
    </w:p>
    <w:p w14:paraId="505C64E6" w14:textId="77777777" w:rsidR="00021B72" w:rsidRPr="00E0187D" w:rsidRDefault="00021B72" w:rsidP="00021B72">
      <w:pPr>
        <w:spacing w:after="0" w:line="240" w:lineRule="auto"/>
        <w:jc w:val="center"/>
        <w:rPr>
          <w:rFonts w:cstheme="minorHAnsi"/>
          <w:sz w:val="24"/>
          <w:szCs w:val="24"/>
        </w:rPr>
      </w:pPr>
    </w:p>
    <w:p w14:paraId="0397ADCA" w14:textId="77777777" w:rsidR="00021B72" w:rsidRPr="00E0187D" w:rsidRDefault="00021B72" w:rsidP="00021B72">
      <w:pPr>
        <w:spacing w:after="0" w:line="240" w:lineRule="auto"/>
        <w:jc w:val="center"/>
        <w:rPr>
          <w:rFonts w:cstheme="minorHAnsi"/>
          <w:b/>
          <w:bCs/>
          <w:sz w:val="24"/>
          <w:szCs w:val="24"/>
        </w:rPr>
      </w:pPr>
    </w:p>
    <w:p w14:paraId="6CF2D6E0" w14:textId="77777777" w:rsidR="00021B72" w:rsidRPr="00E0187D" w:rsidRDefault="00021B72" w:rsidP="00021B72">
      <w:pPr>
        <w:spacing w:after="0" w:line="240" w:lineRule="auto"/>
        <w:jc w:val="center"/>
        <w:rPr>
          <w:rFonts w:cstheme="minorHAnsi"/>
          <w:b/>
          <w:bCs/>
          <w:sz w:val="50"/>
          <w:szCs w:val="50"/>
        </w:rPr>
      </w:pPr>
      <w:r w:rsidRPr="00E0187D">
        <w:rPr>
          <w:rFonts w:cstheme="minorHAnsi"/>
          <w:b/>
          <w:bCs/>
          <w:sz w:val="50"/>
          <w:szCs w:val="50"/>
        </w:rPr>
        <w:t>SISTEMA DE CONTROLE INTERNO</w:t>
      </w:r>
    </w:p>
    <w:p w14:paraId="3B2A4DEE" w14:textId="77777777" w:rsidR="00021B72" w:rsidRPr="00E0187D" w:rsidRDefault="00021B72" w:rsidP="00021B72">
      <w:pPr>
        <w:spacing w:after="0" w:line="240" w:lineRule="auto"/>
        <w:jc w:val="center"/>
        <w:rPr>
          <w:rFonts w:cstheme="minorHAnsi"/>
          <w:b/>
          <w:bCs/>
          <w:sz w:val="24"/>
          <w:szCs w:val="24"/>
        </w:rPr>
      </w:pPr>
    </w:p>
    <w:p w14:paraId="60FC755B" w14:textId="77777777" w:rsidR="00021B72" w:rsidRPr="00E0187D" w:rsidRDefault="00021B72" w:rsidP="00021B72">
      <w:pPr>
        <w:spacing w:after="0" w:line="240" w:lineRule="auto"/>
        <w:jc w:val="center"/>
        <w:rPr>
          <w:rFonts w:cstheme="minorHAnsi"/>
          <w:b/>
          <w:bCs/>
          <w:sz w:val="24"/>
          <w:szCs w:val="24"/>
        </w:rPr>
      </w:pPr>
    </w:p>
    <w:p w14:paraId="502F125A" w14:textId="6EE97A62" w:rsidR="00021B72" w:rsidRPr="00E0187D" w:rsidRDefault="00021B72" w:rsidP="00021B72">
      <w:pPr>
        <w:spacing w:after="0" w:line="240" w:lineRule="auto"/>
        <w:jc w:val="center"/>
        <w:rPr>
          <w:rFonts w:cstheme="minorHAnsi"/>
          <w:b/>
          <w:bCs/>
          <w:sz w:val="24"/>
          <w:szCs w:val="24"/>
        </w:rPr>
      </w:pPr>
    </w:p>
    <w:p w14:paraId="0E08F91E" w14:textId="09499C97" w:rsidR="00F91900" w:rsidRPr="00E0187D" w:rsidRDefault="00F91900" w:rsidP="00021B72">
      <w:pPr>
        <w:spacing w:after="0" w:line="240" w:lineRule="auto"/>
        <w:jc w:val="center"/>
        <w:rPr>
          <w:rFonts w:cstheme="minorHAnsi"/>
          <w:b/>
          <w:bCs/>
          <w:sz w:val="24"/>
          <w:szCs w:val="24"/>
        </w:rPr>
      </w:pPr>
    </w:p>
    <w:p w14:paraId="6808F22B" w14:textId="06B7A4C9" w:rsidR="00F91900" w:rsidRPr="00E0187D" w:rsidRDefault="00F91900" w:rsidP="00021B72">
      <w:pPr>
        <w:spacing w:after="0" w:line="240" w:lineRule="auto"/>
        <w:jc w:val="center"/>
        <w:rPr>
          <w:rFonts w:cstheme="minorHAnsi"/>
          <w:b/>
          <w:bCs/>
          <w:sz w:val="24"/>
          <w:szCs w:val="24"/>
        </w:rPr>
      </w:pPr>
    </w:p>
    <w:p w14:paraId="4E3973FB" w14:textId="0D235089" w:rsidR="00F91900" w:rsidRPr="00E0187D" w:rsidRDefault="00F91900" w:rsidP="00021B72">
      <w:pPr>
        <w:spacing w:after="0" w:line="240" w:lineRule="auto"/>
        <w:jc w:val="center"/>
        <w:rPr>
          <w:rFonts w:cstheme="minorHAnsi"/>
          <w:b/>
          <w:bCs/>
          <w:sz w:val="24"/>
          <w:szCs w:val="24"/>
        </w:rPr>
      </w:pPr>
    </w:p>
    <w:p w14:paraId="1ED53DE9" w14:textId="77777777" w:rsidR="00F91900" w:rsidRPr="00E0187D" w:rsidRDefault="00F91900" w:rsidP="00021B72">
      <w:pPr>
        <w:spacing w:after="0" w:line="240" w:lineRule="auto"/>
        <w:jc w:val="center"/>
        <w:rPr>
          <w:rFonts w:cstheme="minorHAnsi"/>
          <w:b/>
          <w:bCs/>
          <w:sz w:val="24"/>
          <w:szCs w:val="24"/>
        </w:rPr>
      </w:pPr>
    </w:p>
    <w:p w14:paraId="28936347" w14:textId="39546EF0" w:rsidR="00F91900" w:rsidRPr="00E0187D" w:rsidRDefault="00F91900" w:rsidP="00021B72">
      <w:pPr>
        <w:spacing w:after="0" w:line="240" w:lineRule="auto"/>
        <w:jc w:val="center"/>
        <w:rPr>
          <w:rFonts w:cstheme="minorHAnsi"/>
          <w:b/>
          <w:bCs/>
          <w:sz w:val="24"/>
          <w:szCs w:val="24"/>
        </w:rPr>
      </w:pPr>
    </w:p>
    <w:p w14:paraId="7730C659" w14:textId="77777777" w:rsidR="00F91900" w:rsidRPr="00E0187D" w:rsidRDefault="00F91900" w:rsidP="00021B72">
      <w:pPr>
        <w:spacing w:after="0" w:line="240" w:lineRule="auto"/>
        <w:jc w:val="center"/>
        <w:rPr>
          <w:rFonts w:cstheme="minorHAnsi"/>
          <w:b/>
          <w:bCs/>
          <w:sz w:val="24"/>
          <w:szCs w:val="24"/>
        </w:rPr>
      </w:pPr>
    </w:p>
    <w:p w14:paraId="38DFEEEC" w14:textId="77777777" w:rsidR="00021B72" w:rsidRPr="00E0187D" w:rsidRDefault="00021B72" w:rsidP="00021B72">
      <w:pPr>
        <w:spacing w:after="0" w:line="240" w:lineRule="auto"/>
        <w:jc w:val="center"/>
        <w:rPr>
          <w:rFonts w:cstheme="minorHAnsi"/>
          <w:b/>
          <w:bCs/>
          <w:sz w:val="24"/>
          <w:szCs w:val="24"/>
        </w:rPr>
      </w:pPr>
    </w:p>
    <w:p w14:paraId="01DDA09D" w14:textId="77777777" w:rsidR="00021B72" w:rsidRPr="00E0187D" w:rsidRDefault="00021B72" w:rsidP="00021B72">
      <w:pPr>
        <w:spacing w:after="0" w:line="240" w:lineRule="auto"/>
        <w:jc w:val="center"/>
        <w:rPr>
          <w:rFonts w:cstheme="minorHAnsi"/>
          <w:b/>
          <w:bCs/>
          <w:sz w:val="40"/>
          <w:szCs w:val="40"/>
        </w:rPr>
      </w:pPr>
      <w:r w:rsidRPr="00E0187D">
        <w:rPr>
          <w:rFonts w:cstheme="minorHAnsi"/>
          <w:b/>
          <w:bCs/>
          <w:sz w:val="40"/>
          <w:szCs w:val="40"/>
        </w:rPr>
        <w:t>RELATÓRIO ANUAL</w:t>
      </w:r>
    </w:p>
    <w:p w14:paraId="2E676873" w14:textId="77777777" w:rsidR="00021B72" w:rsidRPr="00E0187D" w:rsidRDefault="00021B72" w:rsidP="00021B72">
      <w:pPr>
        <w:spacing w:after="0" w:line="240" w:lineRule="auto"/>
        <w:jc w:val="center"/>
        <w:rPr>
          <w:rFonts w:cstheme="minorHAnsi"/>
          <w:b/>
          <w:bCs/>
          <w:sz w:val="24"/>
          <w:szCs w:val="24"/>
        </w:rPr>
      </w:pPr>
    </w:p>
    <w:p w14:paraId="501ECD35" w14:textId="75B4D893" w:rsidR="00021B72" w:rsidRPr="00E0187D" w:rsidRDefault="00021B72" w:rsidP="00021B72">
      <w:pPr>
        <w:spacing w:after="0" w:line="240" w:lineRule="auto"/>
        <w:jc w:val="center"/>
        <w:rPr>
          <w:rFonts w:cstheme="minorHAnsi"/>
          <w:b/>
          <w:bCs/>
          <w:sz w:val="24"/>
          <w:szCs w:val="24"/>
        </w:rPr>
      </w:pPr>
    </w:p>
    <w:p w14:paraId="35E583CD" w14:textId="40FE27D0" w:rsidR="00F91900" w:rsidRPr="00E0187D" w:rsidRDefault="00F91900" w:rsidP="00021B72">
      <w:pPr>
        <w:spacing w:after="0" w:line="240" w:lineRule="auto"/>
        <w:jc w:val="center"/>
        <w:rPr>
          <w:rFonts w:cstheme="minorHAnsi"/>
          <w:b/>
          <w:bCs/>
          <w:sz w:val="24"/>
          <w:szCs w:val="24"/>
        </w:rPr>
      </w:pPr>
    </w:p>
    <w:p w14:paraId="714A3651" w14:textId="4712C6DF" w:rsidR="00F91900" w:rsidRPr="00E0187D" w:rsidRDefault="00F91900" w:rsidP="00021B72">
      <w:pPr>
        <w:spacing w:after="0" w:line="240" w:lineRule="auto"/>
        <w:jc w:val="center"/>
        <w:rPr>
          <w:rFonts w:cstheme="minorHAnsi"/>
          <w:b/>
          <w:bCs/>
          <w:sz w:val="24"/>
          <w:szCs w:val="24"/>
        </w:rPr>
      </w:pPr>
    </w:p>
    <w:p w14:paraId="3664462F" w14:textId="3FE54580" w:rsidR="00F91900" w:rsidRPr="00E0187D" w:rsidRDefault="00F91900" w:rsidP="00021B72">
      <w:pPr>
        <w:spacing w:after="0" w:line="240" w:lineRule="auto"/>
        <w:jc w:val="center"/>
        <w:rPr>
          <w:rFonts w:cstheme="minorHAnsi"/>
          <w:b/>
          <w:bCs/>
          <w:sz w:val="24"/>
          <w:szCs w:val="24"/>
        </w:rPr>
      </w:pPr>
    </w:p>
    <w:p w14:paraId="59A823D4" w14:textId="77777777" w:rsidR="00F91900" w:rsidRPr="00E0187D" w:rsidRDefault="00F91900" w:rsidP="00021B72">
      <w:pPr>
        <w:spacing w:after="0" w:line="240" w:lineRule="auto"/>
        <w:jc w:val="center"/>
        <w:rPr>
          <w:rFonts w:cstheme="minorHAnsi"/>
          <w:b/>
          <w:bCs/>
          <w:sz w:val="24"/>
          <w:szCs w:val="24"/>
        </w:rPr>
      </w:pPr>
    </w:p>
    <w:p w14:paraId="48B35B65" w14:textId="77777777" w:rsidR="00021B72" w:rsidRPr="00E0187D" w:rsidRDefault="00021B72" w:rsidP="00021B72">
      <w:pPr>
        <w:spacing w:after="0" w:line="240" w:lineRule="auto"/>
        <w:jc w:val="center"/>
        <w:rPr>
          <w:rFonts w:cstheme="minorHAnsi"/>
          <w:b/>
          <w:bCs/>
          <w:sz w:val="24"/>
          <w:szCs w:val="24"/>
        </w:rPr>
      </w:pPr>
    </w:p>
    <w:p w14:paraId="23C6162C" w14:textId="77777777" w:rsidR="00021B72" w:rsidRPr="00E0187D" w:rsidRDefault="00021B72" w:rsidP="00021B72">
      <w:pPr>
        <w:spacing w:after="0" w:line="240" w:lineRule="auto"/>
        <w:jc w:val="center"/>
        <w:rPr>
          <w:rFonts w:cstheme="minorHAnsi"/>
          <w:b/>
          <w:bCs/>
          <w:sz w:val="24"/>
          <w:szCs w:val="24"/>
        </w:rPr>
      </w:pPr>
    </w:p>
    <w:p w14:paraId="014D5FB8" w14:textId="25364A61" w:rsidR="00021B72" w:rsidRPr="00E0187D" w:rsidRDefault="00021B72" w:rsidP="00021B72">
      <w:pPr>
        <w:spacing w:after="0" w:line="240" w:lineRule="auto"/>
        <w:jc w:val="center"/>
        <w:rPr>
          <w:rFonts w:cstheme="minorHAnsi"/>
          <w:b/>
          <w:bCs/>
          <w:sz w:val="24"/>
          <w:szCs w:val="24"/>
        </w:rPr>
      </w:pPr>
    </w:p>
    <w:p w14:paraId="2ED0436E" w14:textId="77777777" w:rsidR="00F91900" w:rsidRPr="00E0187D" w:rsidRDefault="00F91900" w:rsidP="00021B72">
      <w:pPr>
        <w:spacing w:after="0" w:line="240" w:lineRule="auto"/>
        <w:jc w:val="center"/>
        <w:rPr>
          <w:rFonts w:cstheme="minorHAnsi"/>
          <w:b/>
          <w:bCs/>
          <w:sz w:val="24"/>
          <w:szCs w:val="24"/>
        </w:rPr>
      </w:pPr>
    </w:p>
    <w:p w14:paraId="105DBF22" w14:textId="77777777" w:rsidR="00021B72" w:rsidRPr="00E0187D" w:rsidRDefault="00021B72" w:rsidP="00021B72">
      <w:pPr>
        <w:spacing w:after="0" w:line="240" w:lineRule="auto"/>
        <w:jc w:val="center"/>
        <w:rPr>
          <w:rFonts w:cstheme="minorHAnsi"/>
          <w:b/>
          <w:bCs/>
          <w:sz w:val="24"/>
          <w:szCs w:val="24"/>
        </w:rPr>
      </w:pPr>
    </w:p>
    <w:p w14:paraId="777A320C" w14:textId="77777777" w:rsidR="00021B72" w:rsidRPr="00E0187D" w:rsidRDefault="00021B72" w:rsidP="00021B72">
      <w:pPr>
        <w:spacing w:after="0" w:line="240" w:lineRule="auto"/>
        <w:jc w:val="center"/>
        <w:rPr>
          <w:rFonts w:cstheme="minorHAnsi"/>
          <w:b/>
          <w:bCs/>
          <w:sz w:val="36"/>
          <w:szCs w:val="36"/>
        </w:rPr>
      </w:pPr>
      <w:r w:rsidRPr="00E0187D">
        <w:rPr>
          <w:rFonts w:cstheme="minorHAnsi"/>
          <w:b/>
          <w:bCs/>
          <w:sz w:val="36"/>
          <w:szCs w:val="36"/>
        </w:rPr>
        <w:t>EXERCÍCIO</w:t>
      </w:r>
    </w:p>
    <w:p w14:paraId="25DEF2A1" w14:textId="77777777" w:rsidR="00021B72" w:rsidRPr="00E0187D" w:rsidRDefault="00021B72" w:rsidP="00021B72">
      <w:pPr>
        <w:spacing w:after="0" w:line="240" w:lineRule="auto"/>
        <w:jc w:val="center"/>
        <w:rPr>
          <w:rFonts w:cstheme="minorHAnsi"/>
          <w:b/>
          <w:bCs/>
          <w:sz w:val="36"/>
          <w:szCs w:val="36"/>
        </w:rPr>
      </w:pPr>
      <w:r w:rsidRPr="00E0187D">
        <w:rPr>
          <w:rFonts w:cstheme="minorHAnsi"/>
          <w:b/>
          <w:bCs/>
          <w:sz w:val="36"/>
          <w:szCs w:val="36"/>
        </w:rPr>
        <w:t>2022</w:t>
      </w:r>
    </w:p>
    <w:p w14:paraId="750EDAE2" w14:textId="77777777" w:rsidR="00021B72" w:rsidRPr="00E0187D" w:rsidRDefault="00021B72" w:rsidP="00021B72">
      <w:pPr>
        <w:spacing w:after="0" w:line="240" w:lineRule="auto"/>
        <w:jc w:val="center"/>
        <w:rPr>
          <w:rFonts w:cstheme="minorHAnsi"/>
          <w:b/>
          <w:bCs/>
          <w:sz w:val="24"/>
          <w:szCs w:val="24"/>
        </w:rPr>
      </w:pPr>
    </w:p>
    <w:p w14:paraId="55F00C7B" w14:textId="77777777" w:rsidR="00021B72" w:rsidRPr="00E0187D" w:rsidRDefault="00021B72" w:rsidP="00021B72">
      <w:pPr>
        <w:spacing w:after="0" w:line="240" w:lineRule="auto"/>
        <w:jc w:val="center"/>
        <w:rPr>
          <w:rFonts w:cstheme="minorHAnsi"/>
          <w:b/>
          <w:bCs/>
          <w:sz w:val="24"/>
          <w:szCs w:val="24"/>
        </w:rPr>
      </w:pPr>
    </w:p>
    <w:p w14:paraId="751BB89A" w14:textId="77777777" w:rsidR="00021B72" w:rsidRPr="00E0187D" w:rsidRDefault="00021B72" w:rsidP="00021B72">
      <w:pPr>
        <w:spacing w:after="0" w:line="240" w:lineRule="auto"/>
        <w:ind w:firstLine="567"/>
        <w:jc w:val="center"/>
        <w:rPr>
          <w:rFonts w:cstheme="minorHAnsi"/>
          <w:b/>
          <w:bCs/>
          <w:sz w:val="24"/>
          <w:szCs w:val="24"/>
        </w:rPr>
      </w:pPr>
    </w:p>
    <w:p w14:paraId="4385D7B1" w14:textId="77777777" w:rsidR="00021B72" w:rsidRPr="00E0187D" w:rsidRDefault="00021B72" w:rsidP="00021B72">
      <w:pPr>
        <w:spacing w:after="0" w:line="240" w:lineRule="auto"/>
        <w:ind w:firstLine="567"/>
        <w:jc w:val="right"/>
        <w:rPr>
          <w:rFonts w:cstheme="minorHAnsi"/>
          <w:b/>
          <w:bCs/>
          <w:sz w:val="24"/>
          <w:szCs w:val="24"/>
        </w:rPr>
      </w:pPr>
    </w:p>
    <w:p w14:paraId="00B082F0" w14:textId="77777777" w:rsidR="00021B72" w:rsidRPr="00E0187D" w:rsidRDefault="00021B72" w:rsidP="00021B72">
      <w:pPr>
        <w:spacing w:after="0" w:line="240" w:lineRule="auto"/>
        <w:ind w:firstLine="567"/>
        <w:jc w:val="right"/>
        <w:rPr>
          <w:rFonts w:cstheme="minorHAnsi"/>
          <w:b/>
          <w:bCs/>
          <w:sz w:val="24"/>
          <w:szCs w:val="24"/>
        </w:rPr>
      </w:pPr>
    </w:p>
    <w:p w14:paraId="0E9BD84E" w14:textId="77777777" w:rsidR="00021B72" w:rsidRPr="00E0187D" w:rsidRDefault="00021B72" w:rsidP="00021B72">
      <w:pPr>
        <w:spacing w:after="0" w:line="240" w:lineRule="auto"/>
        <w:ind w:firstLine="567"/>
        <w:jc w:val="right"/>
        <w:rPr>
          <w:rFonts w:cstheme="minorHAnsi"/>
          <w:b/>
          <w:bCs/>
          <w:sz w:val="24"/>
          <w:szCs w:val="24"/>
        </w:rPr>
      </w:pPr>
    </w:p>
    <w:p w14:paraId="0BC5D4C6" w14:textId="77777777" w:rsidR="00021B72" w:rsidRPr="00E0187D" w:rsidRDefault="00021B72" w:rsidP="00021B72">
      <w:pPr>
        <w:spacing w:after="0" w:line="240" w:lineRule="auto"/>
        <w:ind w:firstLine="567"/>
        <w:jc w:val="right"/>
        <w:rPr>
          <w:rFonts w:cstheme="minorHAnsi"/>
          <w:b/>
          <w:bCs/>
          <w:sz w:val="24"/>
          <w:szCs w:val="24"/>
        </w:rPr>
      </w:pPr>
    </w:p>
    <w:p w14:paraId="3F8063E5" w14:textId="77777777" w:rsidR="00021B72" w:rsidRPr="00E0187D" w:rsidRDefault="00021B72" w:rsidP="00021B72">
      <w:pPr>
        <w:spacing w:after="0" w:line="240" w:lineRule="auto"/>
        <w:ind w:firstLine="567"/>
        <w:jc w:val="right"/>
        <w:rPr>
          <w:rFonts w:cstheme="minorHAnsi"/>
          <w:b/>
          <w:bCs/>
          <w:sz w:val="24"/>
          <w:szCs w:val="24"/>
        </w:rPr>
      </w:pPr>
    </w:p>
    <w:p w14:paraId="3B850D9D" w14:textId="22735E2C" w:rsidR="00021B72" w:rsidRPr="00E0187D" w:rsidRDefault="00021B72" w:rsidP="00021B72">
      <w:pPr>
        <w:spacing w:after="0" w:line="240" w:lineRule="auto"/>
        <w:ind w:firstLine="567"/>
        <w:jc w:val="right"/>
        <w:rPr>
          <w:rFonts w:cstheme="minorHAnsi"/>
          <w:b/>
          <w:bCs/>
          <w:sz w:val="24"/>
          <w:szCs w:val="24"/>
        </w:rPr>
      </w:pPr>
    </w:p>
    <w:p w14:paraId="3EF095E0" w14:textId="2EB28EB0" w:rsidR="00F91900" w:rsidRPr="00E0187D" w:rsidRDefault="00F91900" w:rsidP="00021B72">
      <w:pPr>
        <w:spacing w:after="0" w:line="240" w:lineRule="auto"/>
        <w:ind w:firstLine="567"/>
        <w:jc w:val="right"/>
        <w:rPr>
          <w:rFonts w:cstheme="minorHAnsi"/>
          <w:b/>
          <w:bCs/>
          <w:sz w:val="24"/>
          <w:szCs w:val="24"/>
        </w:rPr>
      </w:pPr>
    </w:p>
    <w:p w14:paraId="1318C763" w14:textId="7EBBFA57" w:rsidR="00F91900" w:rsidRPr="00E0187D" w:rsidRDefault="00F91900" w:rsidP="00021B72">
      <w:pPr>
        <w:spacing w:after="0" w:line="240" w:lineRule="auto"/>
        <w:ind w:firstLine="567"/>
        <w:jc w:val="right"/>
        <w:rPr>
          <w:rFonts w:cstheme="minorHAnsi"/>
          <w:b/>
          <w:bCs/>
          <w:sz w:val="24"/>
          <w:szCs w:val="24"/>
        </w:rPr>
      </w:pPr>
    </w:p>
    <w:p w14:paraId="0C7FCF39" w14:textId="1E3D7BAD" w:rsidR="00F91900" w:rsidRPr="00E0187D" w:rsidRDefault="00F91900" w:rsidP="00021B72">
      <w:pPr>
        <w:spacing w:after="0" w:line="240" w:lineRule="auto"/>
        <w:ind w:firstLine="567"/>
        <w:jc w:val="right"/>
        <w:rPr>
          <w:rFonts w:cstheme="minorHAnsi"/>
          <w:b/>
          <w:bCs/>
          <w:sz w:val="24"/>
          <w:szCs w:val="24"/>
        </w:rPr>
      </w:pPr>
    </w:p>
    <w:p w14:paraId="37BE57A4" w14:textId="7DF971FE" w:rsidR="00F91900" w:rsidRDefault="00F91900" w:rsidP="00021B72">
      <w:pPr>
        <w:spacing w:after="0" w:line="240" w:lineRule="auto"/>
        <w:ind w:firstLine="567"/>
        <w:jc w:val="right"/>
        <w:rPr>
          <w:rFonts w:cstheme="minorHAnsi"/>
          <w:b/>
          <w:bCs/>
          <w:sz w:val="24"/>
          <w:szCs w:val="24"/>
        </w:rPr>
      </w:pPr>
    </w:p>
    <w:p w14:paraId="659726EA" w14:textId="77777777" w:rsidR="005863CA" w:rsidRPr="00E0187D" w:rsidRDefault="005863CA" w:rsidP="00021B72">
      <w:pPr>
        <w:spacing w:after="0" w:line="240" w:lineRule="auto"/>
        <w:ind w:firstLine="567"/>
        <w:jc w:val="right"/>
        <w:rPr>
          <w:rFonts w:cstheme="minorHAnsi"/>
          <w:b/>
          <w:bCs/>
          <w:sz w:val="24"/>
          <w:szCs w:val="24"/>
        </w:rPr>
      </w:pPr>
    </w:p>
    <w:p w14:paraId="4F60475D" w14:textId="3B9EABC7" w:rsidR="00F91900" w:rsidRPr="00E0187D" w:rsidRDefault="00F91900" w:rsidP="00021B72">
      <w:pPr>
        <w:spacing w:after="0" w:line="240" w:lineRule="auto"/>
        <w:ind w:firstLine="567"/>
        <w:jc w:val="right"/>
        <w:rPr>
          <w:rFonts w:cstheme="minorHAnsi"/>
          <w:b/>
          <w:bCs/>
          <w:sz w:val="24"/>
          <w:szCs w:val="24"/>
        </w:rPr>
      </w:pPr>
    </w:p>
    <w:p w14:paraId="5130C7D6" w14:textId="576F2EB6" w:rsidR="00F91900" w:rsidRPr="00E0187D" w:rsidRDefault="00F91900" w:rsidP="00021B72">
      <w:pPr>
        <w:spacing w:after="0" w:line="240" w:lineRule="auto"/>
        <w:ind w:firstLine="567"/>
        <w:jc w:val="right"/>
        <w:rPr>
          <w:rFonts w:cstheme="minorHAnsi"/>
          <w:b/>
          <w:bCs/>
          <w:sz w:val="24"/>
          <w:szCs w:val="24"/>
        </w:rPr>
      </w:pPr>
    </w:p>
    <w:p w14:paraId="5F5FF161" w14:textId="77777777" w:rsidR="00F91900" w:rsidRPr="00E0187D" w:rsidRDefault="00F91900" w:rsidP="00021B72">
      <w:pPr>
        <w:spacing w:after="0" w:line="240" w:lineRule="auto"/>
        <w:ind w:firstLine="567"/>
        <w:jc w:val="right"/>
        <w:rPr>
          <w:rFonts w:cstheme="minorHAnsi"/>
          <w:b/>
          <w:bCs/>
          <w:sz w:val="24"/>
          <w:szCs w:val="24"/>
        </w:rPr>
      </w:pPr>
    </w:p>
    <w:p w14:paraId="7A6811DB" w14:textId="77777777" w:rsidR="00021B72" w:rsidRPr="00E0187D" w:rsidRDefault="00021B72" w:rsidP="00021B72">
      <w:pPr>
        <w:spacing w:after="0" w:line="240" w:lineRule="auto"/>
        <w:ind w:firstLine="567"/>
        <w:jc w:val="right"/>
        <w:rPr>
          <w:rFonts w:cstheme="minorHAnsi"/>
          <w:b/>
          <w:bCs/>
          <w:sz w:val="24"/>
          <w:szCs w:val="24"/>
        </w:rPr>
      </w:pPr>
    </w:p>
    <w:p w14:paraId="0581E5E3" w14:textId="77777777" w:rsidR="00021B72" w:rsidRPr="00E0187D" w:rsidRDefault="00021B72" w:rsidP="00021B72">
      <w:pPr>
        <w:spacing w:after="0" w:line="240" w:lineRule="auto"/>
        <w:ind w:firstLine="567"/>
        <w:jc w:val="center"/>
        <w:rPr>
          <w:rFonts w:cstheme="minorHAnsi"/>
          <w:b/>
          <w:bCs/>
          <w:sz w:val="24"/>
          <w:szCs w:val="24"/>
        </w:rPr>
      </w:pPr>
      <w:r w:rsidRPr="00E0187D">
        <w:rPr>
          <w:rFonts w:cstheme="minorHAnsi"/>
          <w:b/>
          <w:bCs/>
          <w:sz w:val="24"/>
          <w:szCs w:val="24"/>
        </w:rPr>
        <w:t>RELATÓRIO EMITIDO PELO SISTEMA DO CONTROLE INTERNO DO PODER LEGISLATIVO MUNICIPAL</w:t>
      </w:r>
    </w:p>
    <w:p w14:paraId="635CFB85" w14:textId="77777777" w:rsidR="00021B72" w:rsidRPr="00E0187D" w:rsidRDefault="00021B72" w:rsidP="00021B72">
      <w:pPr>
        <w:spacing w:after="0" w:line="240" w:lineRule="auto"/>
        <w:ind w:firstLine="567"/>
        <w:jc w:val="center"/>
        <w:rPr>
          <w:rFonts w:cstheme="minorHAnsi"/>
          <w:b/>
          <w:bCs/>
          <w:sz w:val="24"/>
          <w:szCs w:val="24"/>
        </w:rPr>
      </w:pPr>
    </w:p>
    <w:p w14:paraId="012A1727" w14:textId="77777777" w:rsidR="00021B72" w:rsidRPr="00E0187D" w:rsidRDefault="00021B72" w:rsidP="00021B72">
      <w:pPr>
        <w:spacing w:after="0" w:line="240" w:lineRule="auto"/>
        <w:ind w:firstLine="567"/>
        <w:jc w:val="center"/>
        <w:rPr>
          <w:rFonts w:cstheme="minorHAnsi"/>
          <w:b/>
          <w:bCs/>
          <w:sz w:val="24"/>
          <w:szCs w:val="24"/>
        </w:rPr>
      </w:pPr>
    </w:p>
    <w:p w14:paraId="46C6F3FB" w14:textId="77777777" w:rsidR="00021B72" w:rsidRPr="00E0187D" w:rsidRDefault="00021B72" w:rsidP="00021B72">
      <w:pPr>
        <w:spacing w:after="0" w:line="240" w:lineRule="auto"/>
        <w:ind w:firstLine="567"/>
        <w:jc w:val="center"/>
        <w:rPr>
          <w:rFonts w:cstheme="minorHAnsi"/>
          <w:b/>
          <w:bCs/>
          <w:sz w:val="24"/>
          <w:szCs w:val="24"/>
        </w:rPr>
      </w:pPr>
    </w:p>
    <w:p w14:paraId="598AC298" w14:textId="77777777" w:rsidR="00021B72" w:rsidRPr="00E0187D" w:rsidRDefault="00021B72" w:rsidP="00021B72">
      <w:pPr>
        <w:spacing w:after="0" w:line="240" w:lineRule="auto"/>
        <w:ind w:firstLine="567"/>
        <w:jc w:val="center"/>
        <w:rPr>
          <w:rFonts w:cstheme="minorHAnsi"/>
          <w:b/>
          <w:bCs/>
          <w:sz w:val="24"/>
          <w:szCs w:val="24"/>
        </w:rPr>
      </w:pPr>
    </w:p>
    <w:p w14:paraId="3B58216D" w14:textId="77777777" w:rsidR="00021B72" w:rsidRPr="00E0187D" w:rsidRDefault="00021B72" w:rsidP="00021B72">
      <w:pPr>
        <w:spacing w:after="0" w:line="240" w:lineRule="auto"/>
        <w:ind w:firstLine="567"/>
        <w:jc w:val="center"/>
        <w:rPr>
          <w:rFonts w:cstheme="minorHAnsi"/>
          <w:b/>
          <w:bCs/>
          <w:sz w:val="24"/>
          <w:szCs w:val="24"/>
        </w:rPr>
      </w:pPr>
    </w:p>
    <w:p w14:paraId="3F073521" w14:textId="77777777" w:rsidR="00021B72" w:rsidRPr="00E0187D" w:rsidRDefault="00021B72" w:rsidP="00021B72">
      <w:pPr>
        <w:spacing w:after="0" w:line="240" w:lineRule="auto"/>
        <w:ind w:firstLine="567"/>
        <w:jc w:val="center"/>
        <w:rPr>
          <w:rFonts w:cstheme="minorHAnsi"/>
          <w:b/>
          <w:bCs/>
          <w:sz w:val="24"/>
          <w:szCs w:val="24"/>
        </w:rPr>
      </w:pPr>
    </w:p>
    <w:p w14:paraId="128E075C" w14:textId="77777777" w:rsidR="00021B72" w:rsidRPr="00E0187D" w:rsidRDefault="00021B72" w:rsidP="00021B72">
      <w:pPr>
        <w:spacing w:after="0" w:line="240" w:lineRule="auto"/>
        <w:ind w:firstLine="567"/>
        <w:jc w:val="center"/>
        <w:rPr>
          <w:rFonts w:cstheme="minorHAnsi"/>
          <w:b/>
          <w:bCs/>
          <w:sz w:val="24"/>
          <w:szCs w:val="24"/>
        </w:rPr>
      </w:pPr>
    </w:p>
    <w:p w14:paraId="6DBD1C20" w14:textId="77777777" w:rsidR="00021B72" w:rsidRPr="00E0187D" w:rsidRDefault="00021B72" w:rsidP="00021B72">
      <w:pPr>
        <w:spacing w:after="0" w:line="240" w:lineRule="auto"/>
        <w:ind w:firstLine="567"/>
        <w:jc w:val="center"/>
        <w:rPr>
          <w:rFonts w:cstheme="minorHAnsi"/>
          <w:b/>
          <w:bCs/>
          <w:sz w:val="24"/>
          <w:szCs w:val="24"/>
        </w:rPr>
      </w:pPr>
    </w:p>
    <w:p w14:paraId="0AECF150" w14:textId="77777777" w:rsidR="00021B72" w:rsidRPr="00E0187D" w:rsidRDefault="00021B72" w:rsidP="00021B72">
      <w:pPr>
        <w:spacing w:after="0" w:line="240" w:lineRule="auto"/>
        <w:ind w:firstLine="567"/>
        <w:jc w:val="center"/>
        <w:rPr>
          <w:rFonts w:cstheme="minorHAnsi"/>
          <w:b/>
          <w:bCs/>
          <w:sz w:val="24"/>
          <w:szCs w:val="24"/>
        </w:rPr>
      </w:pPr>
    </w:p>
    <w:p w14:paraId="3EF23CF0" w14:textId="77777777" w:rsidR="00021B72" w:rsidRPr="00E0187D" w:rsidRDefault="00021B72" w:rsidP="00021B72">
      <w:pPr>
        <w:spacing w:after="0" w:line="240" w:lineRule="auto"/>
        <w:ind w:left="3969" w:firstLine="567"/>
        <w:jc w:val="both"/>
        <w:rPr>
          <w:rFonts w:cstheme="minorHAnsi"/>
          <w:b/>
          <w:bCs/>
          <w:sz w:val="24"/>
          <w:szCs w:val="24"/>
        </w:rPr>
      </w:pPr>
    </w:p>
    <w:p w14:paraId="6E18A9D6" w14:textId="77777777" w:rsidR="00021B72" w:rsidRPr="00E0187D" w:rsidRDefault="00021B72" w:rsidP="00021B72">
      <w:pPr>
        <w:pStyle w:val="Textoembloco"/>
        <w:ind w:left="4536" w:right="0"/>
        <w:rPr>
          <w:rFonts w:asciiTheme="minorHAnsi" w:hAnsiTheme="minorHAnsi" w:cstheme="minorHAnsi"/>
          <w:b/>
          <w:bCs/>
        </w:rPr>
      </w:pPr>
      <w:r w:rsidRPr="00E0187D">
        <w:rPr>
          <w:rFonts w:asciiTheme="minorHAnsi" w:hAnsiTheme="minorHAnsi" w:cstheme="minorHAnsi"/>
        </w:rPr>
        <w:t xml:space="preserve">Relatório emitido pelo Sistema de Controle Interno do Legislativo Municipal, em atendimento ao disposto no Inciso Art.74 da Constituição Federal, Art. 59 da Lei Complementar nº 101/2000 (LRF), Arts.75 a 80, da Lei nº 4.320/1964, que integra a Prestação de Contas do exercício de </w:t>
      </w:r>
      <w:r w:rsidRPr="00E0187D">
        <w:rPr>
          <w:rFonts w:asciiTheme="minorHAnsi" w:hAnsiTheme="minorHAnsi" w:cstheme="minorHAnsi"/>
          <w:bCs/>
        </w:rPr>
        <w:t>2022.</w:t>
      </w:r>
    </w:p>
    <w:p w14:paraId="4338711A" w14:textId="77777777" w:rsidR="00021B72" w:rsidRPr="00E0187D" w:rsidRDefault="00021B72" w:rsidP="00021B72">
      <w:pPr>
        <w:spacing w:after="0" w:line="240" w:lineRule="auto"/>
        <w:ind w:firstLine="567"/>
        <w:jc w:val="right"/>
        <w:rPr>
          <w:rFonts w:cstheme="minorHAnsi"/>
          <w:b/>
          <w:bCs/>
          <w:sz w:val="24"/>
          <w:szCs w:val="24"/>
        </w:rPr>
      </w:pPr>
    </w:p>
    <w:p w14:paraId="6757BDBF" w14:textId="77777777" w:rsidR="00021B72" w:rsidRPr="00E0187D" w:rsidRDefault="00021B72" w:rsidP="00021B72">
      <w:pPr>
        <w:spacing w:after="0" w:line="240" w:lineRule="auto"/>
        <w:ind w:firstLine="567"/>
        <w:jc w:val="right"/>
        <w:rPr>
          <w:rFonts w:cstheme="minorHAnsi"/>
          <w:b/>
          <w:bCs/>
          <w:sz w:val="24"/>
          <w:szCs w:val="24"/>
        </w:rPr>
      </w:pPr>
    </w:p>
    <w:p w14:paraId="2C173748" w14:textId="77777777" w:rsidR="00021B72" w:rsidRPr="00E0187D" w:rsidRDefault="00021B72" w:rsidP="00021B72">
      <w:pPr>
        <w:spacing w:after="0" w:line="240" w:lineRule="auto"/>
        <w:ind w:firstLine="567"/>
        <w:jc w:val="right"/>
        <w:rPr>
          <w:rFonts w:cstheme="minorHAnsi"/>
          <w:b/>
          <w:bCs/>
          <w:sz w:val="24"/>
          <w:szCs w:val="24"/>
        </w:rPr>
      </w:pPr>
    </w:p>
    <w:p w14:paraId="11B09868" w14:textId="77777777" w:rsidR="00021B72" w:rsidRPr="00E0187D" w:rsidRDefault="00021B72" w:rsidP="00021B72">
      <w:pPr>
        <w:spacing w:after="0" w:line="240" w:lineRule="auto"/>
        <w:ind w:firstLine="567"/>
        <w:jc w:val="right"/>
        <w:rPr>
          <w:rFonts w:cstheme="minorHAnsi"/>
          <w:b/>
          <w:bCs/>
          <w:sz w:val="24"/>
          <w:szCs w:val="24"/>
        </w:rPr>
      </w:pPr>
    </w:p>
    <w:p w14:paraId="3ED379B1" w14:textId="77777777" w:rsidR="00021B72" w:rsidRPr="00E0187D" w:rsidRDefault="00021B72" w:rsidP="00021B72">
      <w:pPr>
        <w:spacing w:after="0" w:line="240" w:lineRule="auto"/>
        <w:ind w:firstLine="567"/>
        <w:jc w:val="right"/>
        <w:rPr>
          <w:rFonts w:cstheme="minorHAnsi"/>
          <w:b/>
          <w:bCs/>
          <w:sz w:val="24"/>
          <w:szCs w:val="24"/>
        </w:rPr>
      </w:pPr>
    </w:p>
    <w:p w14:paraId="51F03FB6" w14:textId="1C350679" w:rsidR="00021B72" w:rsidRPr="00E0187D" w:rsidRDefault="00021B72" w:rsidP="00021B72">
      <w:pPr>
        <w:spacing w:after="0" w:line="240" w:lineRule="auto"/>
        <w:ind w:firstLine="567"/>
        <w:jc w:val="right"/>
        <w:rPr>
          <w:rFonts w:cstheme="minorHAnsi"/>
          <w:b/>
          <w:bCs/>
          <w:sz w:val="24"/>
          <w:szCs w:val="24"/>
        </w:rPr>
      </w:pPr>
    </w:p>
    <w:p w14:paraId="394605E8" w14:textId="4E5D66BA" w:rsidR="00F91900" w:rsidRPr="00E0187D" w:rsidRDefault="00F91900" w:rsidP="00021B72">
      <w:pPr>
        <w:spacing w:after="0" w:line="240" w:lineRule="auto"/>
        <w:ind w:firstLine="567"/>
        <w:jc w:val="right"/>
        <w:rPr>
          <w:rFonts w:cstheme="minorHAnsi"/>
          <w:b/>
          <w:bCs/>
          <w:sz w:val="24"/>
          <w:szCs w:val="24"/>
        </w:rPr>
      </w:pPr>
    </w:p>
    <w:p w14:paraId="703AD86A" w14:textId="1C8D5B76" w:rsidR="00F91900" w:rsidRPr="00E0187D" w:rsidRDefault="00F91900" w:rsidP="00021B72">
      <w:pPr>
        <w:spacing w:after="0" w:line="240" w:lineRule="auto"/>
        <w:ind w:firstLine="567"/>
        <w:jc w:val="right"/>
        <w:rPr>
          <w:rFonts w:cstheme="minorHAnsi"/>
          <w:b/>
          <w:bCs/>
          <w:sz w:val="24"/>
          <w:szCs w:val="24"/>
        </w:rPr>
      </w:pPr>
    </w:p>
    <w:p w14:paraId="75FA8891" w14:textId="2756268D" w:rsidR="00F91900" w:rsidRPr="00E0187D" w:rsidRDefault="00F91900" w:rsidP="00021B72">
      <w:pPr>
        <w:spacing w:after="0" w:line="240" w:lineRule="auto"/>
        <w:ind w:firstLine="567"/>
        <w:jc w:val="right"/>
        <w:rPr>
          <w:rFonts w:cstheme="minorHAnsi"/>
          <w:b/>
          <w:bCs/>
          <w:sz w:val="24"/>
          <w:szCs w:val="24"/>
        </w:rPr>
      </w:pPr>
    </w:p>
    <w:p w14:paraId="2F11BD13" w14:textId="77777777" w:rsidR="00F91900" w:rsidRPr="00E0187D" w:rsidRDefault="00F91900" w:rsidP="00021B72">
      <w:pPr>
        <w:spacing w:after="0" w:line="240" w:lineRule="auto"/>
        <w:ind w:firstLine="567"/>
        <w:jc w:val="right"/>
        <w:rPr>
          <w:rFonts w:cstheme="minorHAnsi"/>
          <w:b/>
          <w:bCs/>
          <w:sz w:val="24"/>
          <w:szCs w:val="24"/>
        </w:rPr>
      </w:pPr>
    </w:p>
    <w:p w14:paraId="08C8FCBE" w14:textId="77777777" w:rsidR="00021B72" w:rsidRPr="00E0187D" w:rsidRDefault="00021B72" w:rsidP="00021B72">
      <w:pPr>
        <w:spacing w:after="0" w:line="240" w:lineRule="auto"/>
        <w:ind w:firstLine="567"/>
        <w:jc w:val="right"/>
        <w:rPr>
          <w:rFonts w:cstheme="minorHAnsi"/>
          <w:b/>
          <w:bCs/>
          <w:sz w:val="24"/>
          <w:szCs w:val="24"/>
        </w:rPr>
      </w:pPr>
    </w:p>
    <w:p w14:paraId="2194AD69" w14:textId="77777777" w:rsidR="00021B72" w:rsidRPr="00E0187D" w:rsidRDefault="00021B72" w:rsidP="00021B72">
      <w:pPr>
        <w:spacing w:after="0" w:line="240" w:lineRule="auto"/>
        <w:ind w:firstLine="567"/>
        <w:jc w:val="right"/>
        <w:rPr>
          <w:rFonts w:cstheme="minorHAnsi"/>
          <w:b/>
          <w:bCs/>
          <w:sz w:val="24"/>
          <w:szCs w:val="24"/>
        </w:rPr>
      </w:pPr>
    </w:p>
    <w:p w14:paraId="5FCD6B4F" w14:textId="77777777" w:rsidR="00021B72" w:rsidRPr="00E0187D" w:rsidRDefault="00021B72" w:rsidP="00021B72">
      <w:pPr>
        <w:spacing w:after="0" w:line="240" w:lineRule="auto"/>
        <w:ind w:firstLine="567"/>
        <w:jc w:val="right"/>
        <w:rPr>
          <w:rFonts w:cstheme="minorHAnsi"/>
          <w:b/>
          <w:bCs/>
          <w:sz w:val="24"/>
          <w:szCs w:val="24"/>
        </w:rPr>
      </w:pPr>
    </w:p>
    <w:p w14:paraId="669AB18E" w14:textId="77777777" w:rsidR="00021B72" w:rsidRPr="00E0187D" w:rsidRDefault="00021B72" w:rsidP="00021B72">
      <w:pPr>
        <w:spacing w:after="0" w:line="240" w:lineRule="auto"/>
        <w:ind w:firstLine="567"/>
        <w:jc w:val="right"/>
        <w:rPr>
          <w:rFonts w:cstheme="minorHAnsi"/>
          <w:b/>
          <w:bCs/>
          <w:sz w:val="24"/>
          <w:szCs w:val="24"/>
        </w:rPr>
      </w:pPr>
    </w:p>
    <w:p w14:paraId="579A7817" w14:textId="77777777" w:rsidR="00021B72" w:rsidRPr="00E0187D" w:rsidRDefault="00021B72" w:rsidP="00021B72">
      <w:pPr>
        <w:spacing w:after="0" w:line="240" w:lineRule="auto"/>
        <w:ind w:firstLine="567"/>
        <w:jc w:val="right"/>
        <w:rPr>
          <w:rFonts w:cstheme="minorHAnsi"/>
          <w:b/>
          <w:bCs/>
          <w:sz w:val="24"/>
          <w:szCs w:val="24"/>
        </w:rPr>
      </w:pPr>
    </w:p>
    <w:p w14:paraId="5BFDEC96" w14:textId="16462C9E" w:rsidR="00021B72" w:rsidRPr="00E0187D" w:rsidRDefault="00021B72" w:rsidP="00021B72">
      <w:pPr>
        <w:spacing w:after="0" w:line="240" w:lineRule="auto"/>
        <w:ind w:firstLine="567"/>
        <w:jc w:val="center"/>
        <w:rPr>
          <w:rStyle w:val="Forte"/>
          <w:rFonts w:cstheme="minorHAnsi"/>
          <w:sz w:val="24"/>
          <w:szCs w:val="24"/>
        </w:rPr>
      </w:pPr>
      <w:r w:rsidRPr="00E0187D">
        <w:rPr>
          <w:rFonts w:cstheme="minorHAnsi"/>
          <w:bCs/>
          <w:sz w:val="24"/>
          <w:szCs w:val="24"/>
        </w:rPr>
        <w:t xml:space="preserve">Laranja da Terra, </w:t>
      </w:r>
      <w:r w:rsidR="00F91900" w:rsidRPr="00E0187D">
        <w:rPr>
          <w:rFonts w:cstheme="minorHAnsi"/>
          <w:bCs/>
          <w:sz w:val="24"/>
          <w:szCs w:val="24"/>
        </w:rPr>
        <w:t>09</w:t>
      </w:r>
      <w:r w:rsidRPr="00E0187D">
        <w:rPr>
          <w:rFonts w:cstheme="minorHAnsi"/>
          <w:bCs/>
          <w:sz w:val="24"/>
          <w:szCs w:val="24"/>
        </w:rPr>
        <w:t xml:space="preserve"> de fevereiro de 2022.</w:t>
      </w:r>
    </w:p>
    <w:p w14:paraId="376A155A" w14:textId="77777777" w:rsidR="00021B72" w:rsidRPr="00E0187D" w:rsidRDefault="00021B72" w:rsidP="00021B72">
      <w:pPr>
        <w:spacing w:after="0" w:line="240" w:lineRule="auto"/>
        <w:jc w:val="both"/>
        <w:rPr>
          <w:rStyle w:val="Forte"/>
          <w:rFonts w:cstheme="minorHAnsi"/>
          <w:sz w:val="24"/>
          <w:szCs w:val="24"/>
        </w:rPr>
      </w:pPr>
      <w:r w:rsidRPr="00E0187D">
        <w:rPr>
          <w:rStyle w:val="Forte"/>
          <w:rFonts w:cstheme="minorHAnsi"/>
          <w:sz w:val="24"/>
          <w:szCs w:val="24"/>
        </w:rPr>
        <w:lastRenderedPageBreak/>
        <w:t>1 - INTRODUÇÃO</w:t>
      </w:r>
    </w:p>
    <w:p w14:paraId="7BC1F5E2"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shd w:val="clear" w:color="auto" w:fill="FFFFFF"/>
        </w:rPr>
        <w:t>Controlar significa verificar se a realização de uma determinada atividade não se desvia dos objetivos ou das normas e princípios que a regem. Na Administração Pública, o ato de controlar possui significado similar, na medida em que pressupõe examinar se a atividade governamental atendeu à finalidade pública, à legislação e aos princípios básicos aplicáveis ao setor público.</w:t>
      </w:r>
    </w:p>
    <w:p w14:paraId="5B02D749"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Objetivo deste trabalho é apresentar os procedimentos executados pelo Sistema de Controle Interno necessários para a formalização do Relatório Anual que integrará a Prestação de Contas a ser apresentada ao Tribunal de Contas do Estado do Espírito Santo.</w:t>
      </w:r>
    </w:p>
    <w:p w14:paraId="1709F2D9"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Um bom sistema de Controle Interno é sinônimo de “</w:t>
      </w:r>
      <w:r w:rsidRPr="00E0187D">
        <w:rPr>
          <w:rFonts w:cstheme="minorHAnsi"/>
          <w:i/>
          <w:iCs/>
          <w:sz w:val="24"/>
          <w:szCs w:val="24"/>
        </w:rPr>
        <w:t>boa administração</w:t>
      </w:r>
      <w:r w:rsidRPr="00E0187D">
        <w:rPr>
          <w:rFonts w:cstheme="minorHAnsi"/>
          <w:sz w:val="24"/>
          <w:szCs w:val="24"/>
        </w:rPr>
        <w:t>”, que também é o objetivo de todo gestor público. O gerenciamento do patrimônio público exige um eficiente sistema de controle interno.</w:t>
      </w:r>
    </w:p>
    <w:p w14:paraId="73B634D0"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Diante desta realidade apresentamos a seguir as análises referentes aos procedimentos administrativos mais comuns realizados pela Câmara, a fim de evitar erros primários que podem ser detectados pela auditoria externa do Tribunal de Contas.</w:t>
      </w:r>
    </w:p>
    <w:p w14:paraId="3015026E"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Foram abordadas questões relacionadas à gestão financeira, orçamentária e contábil, além de controle de bens, uso do veículo, gastos com folhas de pagamento, material de consumo, arquivamento de documentos e outros procedimentos de rotinas normais de uma instituição como a Câmara. </w:t>
      </w:r>
    </w:p>
    <w:p w14:paraId="310AFAF9"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trabalho insere-se no conjunto das ações de natureza pedagógica para orientar o Administrador quanto aos procedimentos a adotar para gerir os recursos públicos com eficiência, eficácia e economicidade.</w:t>
      </w:r>
    </w:p>
    <w:p w14:paraId="0D4AE11A"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Espera-se que este trabalho receba a atenção especial pelo Presidente da Câmara, para elaboração e análise da PRESTAÇÃO DE CONTAS ANUAL referente ao exercício de 2022.</w:t>
      </w:r>
    </w:p>
    <w:p w14:paraId="0CAA503B" w14:textId="77777777" w:rsidR="00021B72" w:rsidRPr="00E0187D" w:rsidRDefault="00021B72" w:rsidP="00021B72">
      <w:pPr>
        <w:spacing w:after="0" w:line="240" w:lineRule="auto"/>
        <w:ind w:firstLine="567"/>
        <w:jc w:val="both"/>
        <w:rPr>
          <w:rFonts w:cstheme="minorHAnsi"/>
          <w:sz w:val="24"/>
          <w:szCs w:val="24"/>
        </w:rPr>
      </w:pPr>
    </w:p>
    <w:p w14:paraId="7CD49A3B" w14:textId="77777777" w:rsidR="00021B72" w:rsidRPr="00E0187D" w:rsidRDefault="00021B72" w:rsidP="00021B72">
      <w:pPr>
        <w:spacing w:after="0" w:line="240" w:lineRule="auto"/>
        <w:jc w:val="both"/>
        <w:rPr>
          <w:rStyle w:val="Forte"/>
          <w:rFonts w:cstheme="minorHAnsi"/>
          <w:sz w:val="24"/>
          <w:szCs w:val="24"/>
        </w:rPr>
      </w:pPr>
      <w:r w:rsidRPr="00E0187D">
        <w:rPr>
          <w:rStyle w:val="Forte"/>
          <w:rFonts w:cstheme="minorHAnsi"/>
          <w:sz w:val="24"/>
          <w:szCs w:val="24"/>
        </w:rPr>
        <w:t>2 - ABORDAGEM DO RELATÓRIO</w:t>
      </w:r>
    </w:p>
    <w:p w14:paraId="032DCF7C"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relatório consiste no controle da execução orçamentária das despesas do Poder Legislativo Municipal, analisando os créditos orçamentários e adicionais, os movimentos financeiros, despesas e repasses, gastos com pessoal, aplicação em manutenção conforme legislação pertinente, bens patrimoniais, licitações e contratos.</w:t>
      </w:r>
    </w:p>
    <w:p w14:paraId="0F7D79E1" w14:textId="77777777" w:rsidR="00021B72" w:rsidRPr="00E0187D" w:rsidRDefault="00021B72" w:rsidP="00021B72">
      <w:pPr>
        <w:tabs>
          <w:tab w:val="left" w:pos="360"/>
        </w:tabs>
        <w:spacing w:after="0" w:line="240" w:lineRule="auto"/>
        <w:jc w:val="both"/>
        <w:rPr>
          <w:rFonts w:cstheme="minorHAnsi"/>
          <w:sz w:val="24"/>
          <w:szCs w:val="24"/>
        </w:rPr>
      </w:pPr>
      <w:r w:rsidRPr="00E0187D">
        <w:rPr>
          <w:rFonts w:cstheme="minorHAnsi"/>
          <w:sz w:val="24"/>
          <w:szCs w:val="24"/>
        </w:rPr>
        <w:t>O conteúdo constante do presente relatório consiste no atendimento a legislação vigente que resulta em ações demonstradas de forma geral, sintética e concisa, com suporte documental analítico, que terão como objetivos garantir a veracidade das informações e relatórios contábeis financeiros e operacionais, prevenir erros e irregularidades e, em caso de ocorrência destes, possibilitar descobri-los o mais rapidamente possível, promovendo ao mesmo tempo a uniformidade e a correção ao registrarem-se as operações, estimular a eficiência do pessoal mediante a discussão e acompanhamento que se exerce através de relatórios e informações do Controle Interno e salvaguardar os ativos e, de modo geral, obter um controle eficiente sobre todos os aspectos operacionais da entidade.</w:t>
      </w:r>
    </w:p>
    <w:p w14:paraId="5BB95833" w14:textId="77777777" w:rsidR="00021B72" w:rsidRPr="00E0187D" w:rsidRDefault="00021B72" w:rsidP="00021B72">
      <w:pPr>
        <w:tabs>
          <w:tab w:val="left" w:pos="284"/>
          <w:tab w:val="left" w:pos="360"/>
        </w:tabs>
        <w:spacing w:after="0" w:line="240" w:lineRule="auto"/>
        <w:jc w:val="both"/>
        <w:rPr>
          <w:rFonts w:eastAsia="Times New Roman" w:cstheme="minorHAnsi"/>
          <w:sz w:val="24"/>
          <w:szCs w:val="24"/>
          <w:shd w:val="clear" w:color="auto" w:fill="FFFFFF"/>
        </w:rPr>
      </w:pPr>
      <w:r w:rsidRPr="00E0187D">
        <w:rPr>
          <w:rFonts w:eastAsia="Times New Roman" w:cstheme="minorHAnsi"/>
          <w:sz w:val="24"/>
          <w:szCs w:val="24"/>
          <w:shd w:val="clear" w:color="auto" w:fill="FFFFFF"/>
        </w:rPr>
        <w:t>O benefício do controle consiste na redução do risco de falhas quanto ao cumprimento dos objetivos e metas das atividades do órgão.</w:t>
      </w:r>
    </w:p>
    <w:p w14:paraId="7079747E" w14:textId="77777777" w:rsidR="00021B72" w:rsidRPr="00E0187D" w:rsidRDefault="00021B72" w:rsidP="00021B72">
      <w:pPr>
        <w:spacing w:after="0" w:line="240" w:lineRule="auto"/>
        <w:jc w:val="both"/>
        <w:rPr>
          <w:rFonts w:eastAsiaTheme="minorEastAsia" w:cstheme="minorHAnsi"/>
          <w:b/>
          <w:bCs/>
          <w:sz w:val="24"/>
          <w:szCs w:val="24"/>
        </w:rPr>
      </w:pPr>
    </w:p>
    <w:p w14:paraId="7E76E90D"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3 - REPASSES DO DUODÉCIMO</w:t>
      </w:r>
    </w:p>
    <w:p w14:paraId="32D78B7D"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A Constituição Federal dispõe sobre limites de despesas com o Legislativo Municipal. A Emenda Constitucional nº. 25, de 14 de fevereiro de 2000 foi promulgada com o objetivo de </w:t>
      </w:r>
      <w:r w:rsidRPr="00E0187D">
        <w:rPr>
          <w:rFonts w:cstheme="minorHAnsi"/>
          <w:sz w:val="24"/>
          <w:szCs w:val="24"/>
        </w:rPr>
        <w:lastRenderedPageBreak/>
        <w:t>editar regras e impor limites, que deverão utilizar como parâmetros a receita tributária e as transferências constitucionais.</w:t>
      </w:r>
    </w:p>
    <w:p w14:paraId="120F0651"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repasse deve ser realizado até do dia 20 de cada mês, nos termos do art. 168 da Constituição Federal e do Art. 68, Inciso XX, da Lei Orgânica.</w:t>
      </w:r>
    </w:p>
    <w:p w14:paraId="657204F9"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Nos termos do Art. 29-A, Inciso I, da Constituição Federal, os cálculos para os repasses ao Poder Legislativo dos Municípios com população até 100.000 habitantes são de </w:t>
      </w:r>
      <w:r w:rsidRPr="00E0187D">
        <w:rPr>
          <w:rFonts w:cstheme="minorHAnsi"/>
          <w:bCs/>
          <w:sz w:val="24"/>
          <w:szCs w:val="24"/>
        </w:rPr>
        <w:t>7</w:t>
      </w:r>
      <w:r w:rsidRPr="00E0187D">
        <w:rPr>
          <w:rFonts w:cstheme="minorHAnsi"/>
          <w:sz w:val="24"/>
          <w:szCs w:val="24"/>
        </w:rPr>
        <w:t xml:space="preserve">% do somatório da Receita Tributária, (IPTU, ISSQN, ITBI, IRRF e Taxas) que são receitas derivadas de tributos em geral, ou seja, dos Impostos, Taxas e Contribuição de Melhoria, mais </w:t>
      </w:r>
      <w:r w:rsidRPr="00E0187D">
        <w:rPr>
          <w:rFonts w:cstheme="minorHAnsi"/>
          <w:bCs/>
          <w:sz w:val="24"/>
          <w:szCs w:val="24"/>
        </w:rPr>
        <w:t>o somatório das receitas de transferências correntes, previstas no § 5º do art. 153 e nos arts. 158 e 159</w:t>
      </w:r>
      <w:r w:rsidRPr="00E0187D">
        <w:rPr>
          <w:rFonts w:cstheme="minorHAnsi"/>
          <w:sz w:val="24"/>
          <w:szCs w:val="24"/>
        </w:rPr>
        <w:t>, efetivamente realizados no exercício anterior.</w:t>
      </w:r>
    </w:p>
    <w:p w14:paraId="6235C375" w14:textId="77777777" w:rsidR="00021B72" w:rsidRPr="00E0187D" w:rsidRDefault="00021B72" w:rsidP="00021B72">
      <w:pPr>
        <w:spacing w:after="0" w:line="240" w:lineRule="auto"/>
        <w:ind w:firstLine="567"/>
        <w:jc w:val="both"/>
        <w:rPr>
          <w:rFonts w:cstheme="minorHAnsi"/>
          <w:b/>
          <w:bCs/>
          <w:sz w:val="24"/>
          <w:szCs w:val="24"/>
        </w:rPr>
      </w:pPr>
    </w:p>
    <w:p w14:paraId="43985B23"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3.1 - Da base de cálculo:</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1981"/>
      </w:tblGrid>
      <w:tr w:rsidR="00E0187D" w:rsidRPr="00E0187D" w14:paraId="47EC65C4" w14:textId="77777777" w:rsidTr="003B0515">
        <w:tc>
          <w:tcPr>
            <w:tcW w:w="7091" w:type="dxa"/>
            <w:tcBorders>
              <w:top w:val="single" w:sz="4" w:space="0" w:color="auto"/>
              <w:left w:val="single" w:sz="4" w:space="0" w:color="auto"/>
              <w:bottom w:val="single" w:sz="4" w:space="0" w:color="auto"/>
              <w:right w:val="single" w:sz="4" w:space="0" w:color="auto"/>
            </w:tcBorders>
            <w:hideMark/>
          </w:tcPr>
          <w:p w14:paraId="46ED1C51" w14:textId="77777777" w:rsidR="00021B72" w:rsidRPr="00E0187D" w:rsidRDefault="00021B72">
            <w:pPr>
              <w:spacing w:after="0" w:line="240" w:lineRule="auto"/>
              <w:jc w:val="both"/>
              <w:rPr>
                <w:rFonts w:cstheme="minorHAnsi"/>
                <w:sz w:val="24"/>
                <w:szCs w:val="24"/>
              </w:rPr>
            </w:pPr>
            <w:r w:rsidRPr="00E0187D">
              <w:rPr>
                <w:rFonts w:cstheme="minorHAnsi"/>
                <w:sz w:val="24"/>
                <w:szCs w:val="24"/>
              </w:rPr>
              <w:t>Base de cálculo de para apuração do repasse 2022</w:t>
            </w:r>
          </w:p>
        </w:tc>
        <w:tc>
          <w:tcPr>
            <w:tcW w:w="1981" w:type="dxa"/>
            <w:tcBorders>
              <w:top w:val="single" w:sz="4" w:space="0" w:color="auto"/>
              <w:left w:val="single" w:sz="4" w:space="0" w:color="auto"/>
              <w:bottom w:val="single" w:sz="4" w:space="0" w:color="auto"/>
              <w:right w:val="single" w:sz="4" w:space="0" w:color="auto"/>
            </w:tcBorders>
            <w:hideMark/>
          </w:tcPr>
          <w:p w14:paraId="116417A9" w14:textId="77777777" w:rsidR="00021B72" w:rsidRPr="00E0187D" w:rsidRDefault="00021B72">
            <w:pPr>
              <w:spacing w:after="0" w:line="240" w:lineRule="auto"/>
              <w:jc w:val="right"/>
              <w:rPr>
                <w:rFonts w:cstheme="minorHAnsi"/>
                <w:bCs/>
                <w:sz w:val="24"/>
                <w:szCs w:val="24"/>
              </w:rPr>
            </w:pPr>
            <w:r w:rsidRPr="00E0187D">
              <w:rPr>
                <w:rFonts w:cstheme="minorHAnsi"/>
                <w:bCs/>
                <w:sz w:val="24"/>
                <w:szCs w:val="24"/>
              </w:rPr>
              <w:t>R$ 33.089.535,43</w:t>
            </w:r>
          </w:p>
        </w:tc>
      </w:tr>
      <w:tr w:rsidR="00021B72" w:rsidRPr="00E0187D" w14:paraId="348EA780" w14:textId="77777777" w:rsidTr="003B0515">
        <w:tc>
          <w:tcPr>
            <w:tcW w:w="7091" w:type="dxa"/>
            <w:tcBorders>
              <w:top w:val="single" w:sz="4" w:space="0" w:color="auto"/>
              <w:left w:val="single" w:sz="4" w:space="0" w:color="auto"/>
              <w:bottom w:val="single" w:sz="4" w:space="0" w:color="auto"/>
              <w:right w:val="single" w:sz="4" w:space="0" w:color="auto"/>
            </w:tcBorders>
            <w:hideMark/>
          </w:tcPr>
          <w:p w14:paraId="5308F2F5" w14:textId="77777777" w:rsidR="00021B72" w:rsidRPr="00E0187D" w:rsidRDefault="00021B72">
            <w:pPr>
              <w:spacing w:after="0" w:line="240" w:lineRule="auto"/>
              <w:jc w:val="both"/>
              <w:rPr>
                <w:rFonts w:cstheme="minorHAnsi"/>
                <w:b/>
                <w:bCs/>
                <w:sz w:val="24"/>
                <w:szCs w:val="24"/>
              </w:rPr>
            </w:pPr>
            <w:r w:rsidRPr="00E0187D">
              <w:rPr>
                <w:rFonts w:cstheme="minorHAnsi"/>
                <w:sz w:val="24"/>
                <w:szCs w:val="24"/>
              </w:rPr>
              <w:t xml:space="preserve">Valor permitido para repasse em </w:t>
            </w:r>
            <w:r w:rsidRPr="00E0187D">
              <w:rPr>
                <w:rFonts w:cstheme="minorHAnsi"/>
                <w:bCs/>
                <w:sz w:val="24"/>
                <w:szCs w:val="24"/>
              </w:rPr>
              <w:t>2022 (7%)</w:t>
            </w:r>
          </w:p>
        </w:tc>
        <w:tc>
          <w:tcPr>
            <w:tcW w:w="1981" w:type="dxa"/>
            <w:tcBorders>
              <w:top w:val="single" w:sz="4" w:space="0" w:color="auto"/>
              <w:left w:val="single" w:sz="4" w:space="0" w:color="auto"/>
              <w:bottom w:val="single" w:sz="4" w:space="0" w:color="auto"/>
              <w:right w:val="single" w:sz="4" w:space="0" w:color="auto"/>
            </w:tcBorders>
            <w:hideMark/>
          </w:tcPr>
          <w:p w14:paraId="195D8A48" w14:textId="77777777" w:rsidR="00021B72" w:rsidRPr="00E0187D" w:rsidRDefault="00021B72">
            <w:pPr>
              <w:spacing w:after="0" w:line="240" w:lineRule="auto"/>
              <w:jc w:val="right"/>
              <w:rPr>
                <w:rFonts w:cstheme="minorHAnsi"/>
                <w:bCs/>
                <w:sz w:val="24"/>
                <w:szCs w:val="24"/>
              </w:rPr>
            </w:pPr>
            <w:r w:rsidRPr="00E0187D">
              <w:rPr>
                <w:rFonts w:cstheme="minorHAnsi"/>
                <w:bCs/>
                <w:sz w:val="24"/>
                <w:szCs w:val="24"/>
              </w:rPr>
              <w:t xml:space="preserve">R$ </w:t>
            </w:r>
            <w:r w:rsidRPr="00E0187D">
              <w:rPr>
                <w:rFonts w:cstheme="minorHAnsi"/>
                <w:sz w:val="24"/>
                <w:szCs w:val="24"/>
              </w:rPr>
              <w:t>2.316.267,48</w:t>
            </w:r>
          </w:p>
        </w:tc>
      </w:tr>
    </w:tbl>
    <w:p w14:paraId="5FBCADF1" w14:textId="77777777" w:rsidR="00021B72" w:rsidRPr="00E0187D" w:rsidRDefault="00021B72" w:rsidP="00021B72">
      <w:pPr>
        <w:spacing w:after="0" w:line="240" w:lineRule="auto"/>
        <w:jc w:val="both"/>
        <w:rPr>
          <w:rFonts w:cstheme="minorHAnsi"/>
          <w:b/>
          <w:bCs/>
          <w:sz w:val="24"/>
          <w:szCs w:val="24"/>
        </w:rPr>
      </w:pPr>
    </w:p>
    <w:p w14:paraId="6469EB96"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 xml:space="preserve">3.2 - Valores repassados: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7091"/>
        <w:gridCol w:w="1981"/>
      </w:tblGrid>
      <w:tr w:rsidR="00E0187D" w:rsidRPr="00E0187D" w14:paraId="16AE2729" w14:textId="77777777" w:rsidTr="003B0515">
        <w:tc>
          <w:tcPr>
            <w:tcW w:w="709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E7FCF0E" w14:textId="77777777" w:rsidR="00021B72" w:rsidRPr="00E0187D" w:rsidRDefault="00021B72">
            <w:pPr>
              <w:spacing w:after="0" w:line="240" w:lineRule="auto"/>
              <w:jc w:val="both"/>
              <w:rPr>
                <w:rFonts w:cstheme="minorHAnsi"/>
                <w:bCs/>
                <w:sz w:val="24"/>
                <w:szCs w:val="24"/>
              </w:rPr>
            </w:pPr>
            <w:r w:rsidRPr="00E0187D">
              <w:rPr>
                <w:rFonts w:cstheme="minorHAnsi"/>
                <w:bCs/>
                <w:sz w:val="24"/>
                <w:szCs w:val="24"/>
              </w:rPr>
              <w:t>Valor total permitido (7%)</w:t>
            </w:r>
          </w:p>
        </w:tc>
        <w:tc>
          <w:tcPr>
            <w:tcW w:w="198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83725B4" w14:textId="77777777" w:rsidR="00021B72" w:rsidRPr="00E0187D" w:rsidRDefault="00021B72">
            <w:pPr>
              <w:tabs>
                <w:tab w:val="right" w:pos="2229"/>
              </w:tabs>
              <w:spacing w:after="0" w:line="240" w:lineRule="auto"/>
              <w:jc w:val="right"/>
              <w:rPr>
                <w:rFonts w:cstheme="minorHAnsi"/>
                <w:sz w:val="24"/>
                <w:szCs w:val="24"/>
              </w:rPr>
            </w:pPr>
            <w:r w:rsidRPr="00E0187D">
              <w:rPr>
                <w:rFonts w:cstheme="minorHAnsi"/>
                <w:sz w:val="24"/>
                <w:szCs w:val="24"/>
              </w:rPr>
              <w:t>R$ 2.316.267,48</w:t>
            </w:r>
          </w:p>
        </w:tc>
      </w:tr>
      <w:tr w:rsidR="00E0187D" w:rsidRPr="00E0187D" w14:paraId="6DDA1A14" w14:textId="77777777" w:rsidTr="003B0515">
        <w:tc>
          <w:tcPr>
            <w:tcW w:w="709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2210F49" w14:textId="77777777" w:rsidR="00021B72" w:rsidRPr="00E0187D" w:rsidRDefault="00021B72">
            <w:pPr>
              <w:spacing w:after="0" w:line="240" w:lineRule="auto"/>
              <w:jc w:val="both"/>
              <w:rPr>
                <w:rFonts w:cstheme="minorHAnsi"/>
                <w:sz w:val="24"/>
                <w:szCs w:val="24"/>
              </w:rPr>
            </w:pPr>
            <w:r w:rsidRPr="00E0187D">
              <w:rPr>
                <w:rFonts w:cstheme="minorHAnsi"/>
                <w:bCs/>
                <w:sz w:val="24"/>
                <w:szCs w:val="24"/>
              </w:rPr>
              <w:t xml:space="preserve">Valor total repassado em </w:t>
            </w:r>
            <w:r w:rsidRPr="00E0187D">
              <w:rPr>
                <w:rFonts w:cstheme="minorHAnsi"/>
                <w:sz w:val="24"/>
                <w:szCs w:val="24"/>
              </w:rPr>
              <w:t>2022</w:t>
            </w:r>
          </w:p>
        </w:tc>
        <w:tc>
          <w:tcPr>
            <w:tcW w:w="198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954309F" w14:textId="77777777" w:rsidR="00021B72" w:rsidRPr="00E0187D" w:rsidRDefault="00021B72">
            <w:pPr>
              <w:tabs>
                <w:tab w:val="right" w:pos="2229"/>
              </w:tabs>
              <w:spacing w:after="0" w:line="240" w:lineRule="auto"/>
              <w:jc w:val="right"/>
              <w:rPr>
                <w:rFonts w:cstheme="minorHAnsi"/>
                <w:sz w:val="24"/>
                <w:szCs w:val="24"/>
              </w:rPr>
            </w:pPr>
            <w:r w:rsidRPr="00E0187D">
              <w:rPr>
                <w:rFonts w:cstheme="minorHAnsi"/>
                <w:sz w:val="24"/>
                <w:szCs w:val="24"/>
              </w:rPr>
              <w:t>R$ 2.316.267,48</w:t>
            </w:r>
          </w:p>
        </w:tc>
      </w:tr>
      <w:tr w:rsidR="00E0187D" w:rsidRPr="00E0187D" w14:paraId="657E45F2" w14:textId="77777777" w:rsidTr="003B0515">
        <w:tc>
          <w:tcPr>
            <w:tcW w:w="709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32754B2" w14:textId="77777777" w:rsidR="00021B72" w:rsidRPr="00E0187D" w:rsidRDefault="00021B72">
            <w:pPr>
              <w:spacing w:after="0" w:line="240" w:lineRule="auto"/>
              <w:jc w:val="both"/>
              <w:rPr>
                <w:rFonts w:cstheme="minorHAnsi"/>
                <w:bCs/>
                <w:sz w:val="24"/>
                <w:szCs w:val="24"/>
              </w:rPr>
            </w:pPr>
            <w:r w:rsidRPr="00E0187D">
              <w:rPr>
                <w:rFonts w:cstheme="minorHAnsi"/>
                <w:bCs/>
                <w:sz w:val="24"/>
                <w:szCs w:val="24"/>
              </w:rPr>
              <w:t>Diferença</w:t>
            </w:r>
          </w:p>
        </w:tc>
        <w:tc>
          <w:tcPr>
            <w:tcW w:w="198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6E90C00" w14:textId="77777777" w:rsidR="00021B72" w:rsidRPr="00E0187D" w:rsidRDefault="00021B72">
            <w:pPr>
              <w:tabs>
                <w:tab w:val="right" w:pos="2229"/>
              </w:tabs>
              <w:spacing w:after="0" w:line="240" w:lineRule="auto"/>
              <w:jc w:val="right"/>
              <w:rPr>
                <w:rFonts w:cstheme="minorHAnsi"/>
                <w:sz w:val="24"/>
                <w:szCs w:val="24"/>
              </w:rPr>
            </w:pPr>
            <w:r w:rsidRPr="00E0187D">
              <w:rPr>
                <w:rFonts w:cstheme="minorHAnsi"/>
                <w:sz w:val="24"/>
                <w:szCs w:val="24"/>
              </w:rPr>
              <w:t>R$ 0,00</w:t>
            </w:r>
          </w:p>
        </w:tc>
      </w:tr>
    </w:tbl>
    <w:p w14:paraId="384E4F1F" w14:textId="77777777" w:rsidR="00021B72" w:rsidRPr="00E0187D" w:rsidRDefault="00021B72" w:rsidP="00021B72">
      <w:pPr>
        <w:pStyle w:val="Corpodetexto"/>
        <w:spacing w:line="276" w:lineRule="auto"/>
        <w:rPr>
          <w:rFonts w:asciiTheme="minorHAnsi" w:hAnsiTheme="minorHAnsi" w:cstheme="minorHAnsi"/>
        </w:rPr>
      </w:pPr>
      <w:r w:rsidRPr="00E0187D">
        <w:rPr>
          <w:rFonts w:asciiTheme="minorHAnsi" w:hAnsiTheme="minorHAnsi" w:cstheme="minorHAnsi"/>
        </w:rPr>
        <w:t xml:space="preserve">O valor do repasse do duodécimo recebido pela Câmara Municipal no exercício de 2022 está em conformidade com as normas legais, conforme o quadro. </w:t>
      </w:r>
    </w:p>
    <w:p w14:paraId="2F3E3BEB" w14:textId="77777777" w:rsidR="00021B72" w:rsidRPr="00E0187D" w:rsidRDefault="00021B72" w:rsidP="00021B72">
      <w:pPr>
        <w:pStyle w:val="Corpodetexto"/>
        <w:spacing w:line="276" w:lineRule="auto"/>
        <w:rPr>
          <w:rFonts w:asciiTheme="minorHAnsi" w:hAnsiTheme="minorHAnsi" w:cstheme="minorHAnsi"/>
        </w:rPr>
      </w:pPr>
    </w:p>
    <w:p w14:paraId="018D702E" w14:textId="77777777" w:rsidR="00021B72" w:rsidRPr="00E0187D" w:rsidRDefault="00021B72" w:rsidP="00021B72">
      <w:pPr>
        <w:pStyle w:val="Corpodetexto"/>
        <w:spacing w:line="276" w:lineRule="auto"/>
        <w:rPr>
          <w:rFonts w:asciiTheme="minorHAnsi" w:hAnsiTheme="minorHAnsi" w:cstheme="minorHAnsi"/>
          <w:bCs/>
        </w:rPr>
      </w:pPr>
      <w:r w:rsidRPr="00E0187D">
        <w:rPr>
          <w:rFonts w:asciiTheme="minorHAnsi" w:hAnsiTheme="minorHAnsi" w:cstheme="minorHAnsi"/>
        </w:rPr>
        <w:t xml:space="preserve">Até 30/12/2022 foram efetuadas as seguintes </w:t>
      </w:r>
      <w:r w:rsidRPr="00E0187D">
        <w:rPr>
          <w:rFonts w:asciiTheme="minorHAnsi" w:hAnsiTheme="minorHAnsi" w:cstheme="minorHAnsi"/>
          <w:bCs/>
        </w:rPr>
        <w:t>devoluções ao Executivo:</w:t>
      </w:r>
    </w:p>
    <w:tbl>
      <w:tblPr>
        <w:tblStyle w:val="Tabelacomgrade"/>
        <w:tblW w:w="0" w:type="auto"/>
        <w:tblLook w:val="04A0" w:firstRow="1" w:lastRow="0" w:firstColumn="1" w:lastColumn="0" w:noHBand="0" w:noVBand="1"/>
      </w:tblPr>
      <w:tblGrid>
        <w:gridCol w:w="3098"/>
        <w:gridCol w:w="2806"/>
        <w:gridCol w:w="3383"/>
      </w:tblGrid>
      <w:tr w:rsidR="00E0187D" w:rsidRPr="00E0187D" w14:paraId="7C74E7F7" w14:textId="77777777" w:rsidTr="003B0515">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hideMark/>
          </w:tcPr>
          <w:p w14:paraId="2A1544F7" w14:textId="77777777" w:rsidR="00021B72" w:rsidRPr="00E0187D" w:rsidRDefault="00021B72">
            <w:pPr>
              <w:pStyle w:val="Corpodetexto"/>
              <w:jc w:val="center"/>
              <w:rPr>
                <w:rFonts w:asciiTheme="minorHAnsi" w:hAnsiTheme="minorHAnsi" w:cstheme="minorHAnsi"/>
                <w:b/>
              </w:rPr>
            </w:pPr>
            <w:r w:rsidRPr="00E0187D">
              <w:rPr>
                <w:rFonts w:asciiTheme="minorHAnsi" w:hAnsiTheme="minorHAnsi" w:cstheme="minorHAnsi"/>
                <w:b/>
              </w:rPr>
              <w:t>Data</w:t>
            </w:r>
          </w:p>
        </w:tc>
        <w:tc>
          <w:tcPr>
            <w:tcW w:w="28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hideMark/>
          </w:tcPr>
          <w:p w14:paraId="0D0390AD" w14:textId="77777777" w:rsidR="00021B72" w:rsidRPr="00E0187D" w:rsidRDefault="00021B72">
            <w:pPr>
              <w:pStyle w:val="Corpodetexto"/>
              <w:jc w:val="center"/>
              <w:rPr>
                <w:rFonts w:asciiTheme="minorHAnsi" w:hAnsiTheme="minorHAnsi" w:cstheme="minorHAnsi"/>
                <w:b/>
              </w:rPr>
            </w:pPr>
            <w:r w:rsidRPr="00E0187D">
              <w:rPr>
                <w:rFonts w:asciiTheme="minorHAnsi" w:hAnsiTheme="minorHAnsi" w:cstheme="minorHAnsi"/>
                <w:b/>
              </w:rPr>
              <w:t>Valor (R$)</w:t>
            </w:r>
          </w:p>
        </w:tc>
        <w:tc>
          <w:tcPr>
            <w:tcW w:w="33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hideMark/>
          </w:tcPr>
          <w:p w14:paraId="5CD1ECC3" w14:textId="77777777" w:rsidR="00021B72" w:rsidRPr="00E0187D" w:rsidRDefault="00021B72">
            <w:pPr>
              <w:pStyle w:val="Corpodetexto"/>
              <w:jc w:val="center"/>
              <w:rPr>
                <w:rFonts w:asciiTheme="minorHAnsi" w:hAnsiTheme="minorHAnsi" w:cstheme="minorHAnsi"/>
                <w:b/>
              </w:rPr>
            </w:pPr>
            <w:r w:rsidRPr="00E0187D">
              <w:rPr>
                <w:rFonts w:asciiTheme="minorHAnsi" w:hAnsiTheme="minorHAnsi" w:cstheme="minorHAnsi"/>
                <w:b/>
              </w:rPr>
              <w:t>Finalidade</w:t>
            </w:r>
          </w:p>
        </w:tc>
      </w:tr>
      <w:tr w:rsidR="00E0187D" w:rsidRPr="00E0187D" w14:paraId="12D7F7AD" w14:textId="77777777" w:rsidTr="003B0515">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F3DF46" w14:textId="77777777" w:rsidR="00021B72" w:rsidRPr="00E0187D" w:rsidRDefault="00021B72">
            <w:pPr>
              <w:pStyle w:val="Corpodetexto"/>
              <w:jc w:val="center"/>
              <w:rPr>
                <w:rFonts w:asciiTheme="minorHAnsi" w:hAnsiTheme="minorHAnsi" w:cstheme="minorHAnsi"/>
                <w:bCs/>
              </w:rPr>
            </w:pPr>
            <w:r w:rsidRPr="00E0187D">
              <w:rPr>
                <w:rFonts w:asciiTheme="minorHAnsi" w:hAnsiTheme="minorHAnsi" w:cstheme="minorHAnsi"/>
                <w:bCs/>
              </w:rPr>
              <w:t>30/12/2022</w:t>
            </w:r>
          </w:p>
        </w:tc>
        <w:tc>
          <w:tcPr>
            <w:tcW w:w="28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C953AD" w14:textId="77777777" w:rsidR="00021B72" w:rsidRPr="00E0187D" w:rsidRDefault="00021B72">
            <w:pPr>
              <w:pStyle w:val="Corpodetexto"/>
              <w:jc w:val="center"/>
              <w:rPr>
                <w:rFonts w:asciiTheme="minorHAnsi" w:hAnsiTheme="minorHAnsi" w:cstheme="minorHAnsi"/>
                <w:bCs/>
              </w:rPr>
            </w:pPr>
            <w:r w:rsidRPr="00E0187D">
              <w:rPr>
                <w:rFonts w:asciiTheme="minorHAnsi" w:hAnsiTheme="minorHAnsi" w:cstheme="minorHAnsi"/>
                <w:bCs/>
              </w:rPr>
              <w:t>R$ 306.293,93</w:t>
            </w:r>
          </w:p>
        </w:tc>
        <w:tc>
          <w:tcPr>
            <w:tcW w:w="33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9BE61E" w14:textId="77777777" w:rsidR="00021B72" w:rsidRPr="00E0187D" w:rsidRDefault="00021B72">
            <w:pPr>
              <w:pStyle w:val="Corpodetexto"/>
              <w:jc w:val="center"/>
              <w:rPr>
                <w:rFonts w:asciiTheme="minorHAnsi" w:hAnsiTheme="minorHAnsi" w:cstheme="minorHAnsi"/>
                <w:bCs/>
              </w:rPr>
            </w:pPr>
            <w:r w:rsidRPr="00E0187D">
              <w:rPr>
                <w:rFonts w:asciiTheme="minorHAnsi" w:hAnsiTheme="minorHAnsi" w:cstheme="minorHAnsi"/>
                <w:bCs/>
              </w:rPr>
              <w:t>Saldo de duodécimos</w:t>
            </w:r>
          </w:p>
        </w:tc>
      </w:tr>
      <w:tr w:rsidR="00021B72" w:rsidRPr="00E0187D" w14:paraId="1A15F6AF" w14:textId="77777777" w:rsidTr="003B0515">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55C00B" w14:textId="77777777" w:rsidR="00021B72" w:rsidRPr="00E0187D" w:rsidRDefault="00021B72">
            <w:pPr>
              <w:pStyle w:val="Corpodetexto"/>
              <w:jc w:val="center"/>
              <w:rPr>
                <w:rFonts w:asciiTheme="minorHAnsi" w:hAnsiTheme="minorHAnsi" w:cstheme="minorHAnsi"/>
                <w:bCs/>
              </w:rPr>
            </w:pPr>
            <w:r w:rsidRPr="00E0187D">
              <w:rPr>
                <w:rFonts w:asciiTheme="minorHAnsi" w:hAnsiTheme="minorHAnsi" w:cstheme="minorHAnsi"/>
                <w:bCs/>
              </w:rPr>
              <w:t>30/12/2022</w:t>
            </w:r>
          </w:p>
        </w:tc>
        <w:tc>
          <w:tcPr>
            <w:tcW w:w="28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B544C7" w14:textId="77777777" w:rsidR="00021B72" w:rsidRPr="00E0187D" w:rsidRDefault="00021B72">
            <w:pPr>
              <w:pStyle w:val="Corpodetexto"/>
              <w:jc w:val="center"/>
              <w:rPr>
                <w:rFonts w:asciiTheme="minorHAnsi" w:hAnsiTheme="minorHAnsi" w:cstheme="minorHAnsi"/>
                <w:bCs/>
              </w:rPr>
            </w:pPr>
            <w:r w:rsidRPr="00E0187D">
              <w:rPr>
                <w:rFonts w:asciiTheme="minorHAnsi" w:hAnsiTheme="minorHAnsi" w:cstheme="minorHAnsi"/>
                <w:bCs/>
              </w:rPr>
              <w:t>R$ 37.769,72</w:t>
            </w:r>
          </w:p>
        </w:tc>
        <w:tc>
          <w:tcPr>
            <w:tcW w:w="33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1C7DE2" w14:textId="77777777" w:rsidR="00021B72" w:rsidRPr="00E0187D" w:rsidRDefault="00021B72">
            <w:pPr>
              <w:pStyle w:val="Corpodetexto"/>
              <w:rPr>
                <w:rFonts w:asciiTheme="minorHAnsi" w:hAnsiTheme="minorHAnsi" w:cstheme="minorHAnsi"/>
                <w:bCs/>
              </w:rPr>
            </w:pPr>
            <w:r w:rsidRPr="00E0187D">
              <w:rPr>
                <w:rFonts w:asciiTheme="minorHAnsi" w:hAnsiTheme="minorHAnsi" w:cstheme="minorHAnsi"/>
                <w:bCs/>
              </w:rPr>
              <w:t>Juros de Aplicações Financeiras</w:t>
            </w:r>
          </w:p>
        </w:tc>
      </w:tr>
    </w:tbl>
    <w:p w14:paraId="57A5582A" w14:textId="77777777" w:rsidR="00021B72" w:rsidRPr="00E0187D" w:rsidRDefault="00021B72" w:rsidP="00021B72">
      <w:pPr>
        <w:pStyle w:val="Corpodetexto"/>
        <w:rPr>
          <w:rFonts w:asciiTheme="minorHAnsi" w:hAnsiTheme="minorHAnsi" w:cstheme="minorHAnsi"/>
          <w:b/>
          <w:bCs/>
        </w:rPr>
      </w:pPr>
    </w:p>
    <w:p w14:paraId="7D3423C3" w14:textId="77777777" w:rsidR="00021B72" w:rsidRPr="00E0187D" w:rsidRDefault="00021B72" w:rsidP="00021B72">
      <w:pPr>
        <w:pStyle w:val="Corpodetexto"/>
        <w:rPr>
          <w:rFonts w:asciiTheme="minorHAnsi" w:hAnsiTheme="minorHAnsi" w:cstheme="minorHAnsi"/>
        </w:rPr>
      </w:pPr>
      <w:r w:rsidRPr="00E0187D">
        <w:rPr>
          <w:rFonts w:asciiTheme="minorHAnsi" w:hAnsiTheme="minorHAnsi" w:cstheme="minorHAnsi"/>
          <w:b/>
          <w:bCs/>
        </w:rPr>
        <w:t xml:space="preserve">4 - CRONOGRAMA DE DESEMBOLSO </w:t>
      </w:r>
      <w:r w:rsidRPr="00E0187D">
        <w:rPr>
          <w:rFonts w:asciiTheme="minorHAnsi" w:hAnsiTheme="minorHAnsi" w:cstheme="minorHAnsi"/>
        </w:rPr>
        <w:t>(art. 8º Lei Complementar nº. 101/2000)</w:t>
      </w:r>
    </w:p>
    <w:p w14:paraId="544CEE3E" w14:textId="77777777" w:rsidR="00021B72" w:rsidRPr="00E0187D" w:rsidRDefault="00021B72" w:rsidP="00021B72">
      <w:pPr>
        <w:pStyle w:val="Corpodetexto"/>
        <w:rPr>
          <w:rFonts w:asciiTheme="minorHAnsi" w:hAnsiTheme="minorHAnsi" w:cstheme="minorHAnsi"/>
          <w:shd w:val="clear" w:color="auto" w:fill="FFFFFF"/>
        </w:rPr>
      </w:pPr>
      <w:r w:rsidRPr="00E0187D">
        <w:rPr>
          <w:rFonts w:asciiTheme="minorHAnsi" w:hAnsiTheme="minorHAnsi" w:cstheme="minorHAnsi"/>
          <w:shd w:val="clear" w:color="auto" w:fill="FFFFFF"/>
        </w:rPr>
        <w:t>O cronograma de desembolso é um importante instrumento de controle de gastos públicos, essencial para a organização da saída de recursos dos cofres públicos e prevenção de déficits desnecessários.</w:t>
      </w:r>
    </w:p>
    <w:p w14:paraId="265CAAD9" w14:textId="77777777" w:rsidR="00021B72" w:rsidRPr="00E0187D" w:rsidRDefault="00021B72" w:rsidP="00021B72">
      <w:pPr>
        <w:pStyle w:val="Corpodetexto"/>
        <w:rPr>
          <w:rFonts w:asciiTheme="minorHAnsi" w:hAnsiTheme="minorHAnsi" w:cstheme="minorHAnsi"/>
          <w:shd w:val="clear" w:color="auto" w:fill="FFFFFF"/>
        </w:rPr>
      </w:pPr>
    </w:p>
    <w:p w14:paraId="4C131701" w14:textId="77777777" w:rsidR="00021B72" w:rsidRPr="00E0187D" w:rsidRDefault="00021B72" w:rsidP="00021B72">
      <w:pPr>
        <w:pStyle w:val="Corpodetexto"/>
        <w:rPr>
          <w:rFonts w:asciiTheme="minorHAnsi" w:hAnsiTheme="minorHAnsi" w:cstheme="minorHAnsi"/>
          <w:b/>
          <w:bCs/>
        </w:rPr>
      </w:pPr>
      <w:r w:rsidRPr="00E0187D">
        <w:rPr>
          <w:rFonts w:asciiTheme="minorHAnsi" w:hAnsiTheme="minorHAnsi" w:cstheme="minorHAnsi"/>
          <w:b/>
          <w:bCs/>
        </w:rPr>
        <w:t>4.1 - DESPESA E RECEITA - EXECUÇÃO ORÇAMENTÁRIA</w:t>
      </w:r>
    </w:p>
    <w:p w14:paraId="136668D8" w14:textId="77777777" w:rsidR="00021B72" w:rsidRPr="00E0187D" w:rsidRDefault="00021B72" w:rsidP="00021B72">
      <w:pPr>
        <w:pStyle w:val="Corpodetexto"/>
        <w:rPr>
          <w:rFonts w:asciiTheme="minorHAnsi" w:hAnsiTheme="minorHAnsi" w:cstheme="minorHAnsi"/>
          <w:b/>
          <w:bCs/>
        </w:rPr>
      </w:pPr>
    </w:p>
    <w:p w14:paraId="5AD0D406" w14:textId="77777777" w:rsidR="00021B72" w:rsidRPr="00E0187D" w:rsidRDefault="00021B72" w:rsidP="00021B72">
      <w:pPr>
        <w:pStyle w:val="Corpodetexto"/>
        <w:rPr>
          <w:rFonts w:asciiTheme="minorHAnsi" w:hAnsiTheme="minorHAnsi" w:cstheme="minorHAnsi"/>
          <w:b/>
          <w:bCs/>
        </w:rPr>
      </w:pPr>
    </w:p>
    <w:p w14:paraId="1862D4CE" w14:textId="5061F439" w:rsidR="00021B72" w:rsidRPr="00E0187D" w:rsidRDefault="00021B72" w:rsidP="00021B72">
      <w:pPr>
        <w:pStyle w:val="Corpodetexto"/>
        <w:jc w:val="center"/>
        <w:rPr>
          <w:rFonts w:asciiTheme="minorHAnsi" w:hAnsiTheme="minorHAnsi" w:cstheme="minorHAnsi"/>
          <w:b/>
          <w:bCs/>
        </w:rPr>
      </w:pPr>
      <w:r w:rsidRPr="00E0187D">
        <w:rPr>
          <w:rFonts w:asciiTheme="minorHAnsi" w:hAnsiTheme="minorHAnsi" w:cstheme="minorHAnsi"/>
          <w:b/>
          <w:noProof/>
        </w:rPr>
        <w:lastRenderedPageBreak/>
        <w:drawing>
          <wp:inline distT="0" distB="0" distL="0" distR="0" wp14:anchorId="36DBC7E0" wp14:editId="2DAFE7F2">
            <wp:extent cx="4934585" cy="3510915"/>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34585" cy="3510915"/>
                    </a:xfrm>
                    <a:prstGeom prst="rect">
                      <a:avLst/>
                    </a:prstGeom>
                    <a:noFill/>
                    <a:ln>
                      <a:noFill/>
                    </a:ln>
                  </pic:spPr>
                </pic:pic>
              </a:graphicData>
            </a:graphic>
          </wp:inline>
        </w:drawing>
      </w:r>
    </w:p>
    <w:p w14:paraId="228AA885" w14:textId="77777777" w:rsidR="00021B72" w:rsidRPr="00E0187D" w:rsidRDefault="00021B72" w:rsidP="00021B72">
      <w:pPr>
        <w:pStyle w:val="Corpodetexto"/>
        <w:jc w:val="center"/>
        <w:rPr>
          <w:rFonts w:asciiTheme="minorHAnsi" w:hAnsiTheme="minorHAnsi" w:cstheme="minorHAnsi"/>
          <w:b/>
          <w:bCs/>
        </w:rPr>
      </w:pPr>
    </w:p>
    <w:p w14:paraId="3C6FCD4F" w14:textId="77777777" w:rsidR="00021B72" w:rsidRPr="00E0187D" w:rsidRDefault="00021B72" w:rsidP="00021B72">
      <w:pPr>
        <w:pStyle w:val="Corpodetexto"/>
        <w:jc w:val="center"/>
        <w:rPr>
          <w:rFonts w:asciiTheme="minorHAnsi" w:hAnsiTheme="minorHAnsi" w:cstheme="minorHAnsi"/>
          <w:b/>
          <w:bCs/>
        </w:rPr>
      </w:pPr>
    </w:p>
    <w:p w14:paraId="2824251F" w14:textId="2B4E1586" w:rsidR="00021B72" w:rsidRPr="00E0187D" w:rsidRDefault="00021B72" w:rsidP="00021B72">
      <w:pPr>
        <w:pStyle w:val="Corpodetexto"/>
        <w:jc w:val="center"/>
        <w:rPr>
          <w:rFonts w:asciiTheme="minorHAnsi" w:hAnsiTheme="minorHAnsi" w:cstheme="minorHAnsi"/>
          <w:b/>
          <w:bCs/>
        </w:rPr>
      </w:pPr>
      <w:r w:rsidRPr="00E0187D">
        <w:rPr>
          <w:rFonts w:asciiTheme="minorHAnsi" w:hAnsiTheme="minorHAnsi" w:cstheme="minorHAnsi"/>
          <w:b/>
          <w:noProof/>
        </w:rPr>
        <w:drawing>
          <wp:inline distT="0" distB="0" distL="0" distR="0" wp14:anchorId="288FBD1C" wp14:editId="737A063C">
            <wp:extent cx="5760085" cy="165862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085" cy="1658620"/>
                    </a:xfrm>
                    <a:prstGeom prst="rect">
                      <a:avLst/>
                    </a:prstGeom>
                    <a:noFill/>
                    <a:ln>
                      <a:noFill/>
                    </a:ln>
                  </pic:spPr>
                </pic:pic>
              </a:graphicData>
            </a:graphic>
          </wp:inline>
        </w:drawing>
      </w:r>
    </w:p>
    <w:p w14:paraId="0DB0CC70" w14:textId="77777777" w:rsidR="00021B72" w:rsidRPr="00E0187D" w:rsidRDefault="00021B72" w:rsidP="00021B72">
      <w:pPr>
        <w:pStyle w:val="Corpodetexto"/>
        <w:jc w:val="center"/>
        <w:rPr>
          <w:rFonts w:asciiTheme="minorHAnsi" w:hAnsiTheme="minorHAnsi" w:cstheme="minorHAnsi"/>
          <w:b/>
          <w:bCs/>
        </w:rPr>
      </w:pPr>
    </w:p>
    <w:p w14:paraId="529FA4AD" w14:textId="77777777" w:rsidR="00021B72" w:rsidRPr="00E0187D" w:rsidRDefault="00021B72" w:rsidP="00021B72">
      <w:pPr>
        <w:pStyle w:val="Corpodetexto"/>
        <w:jc w:val="center"/>
        <w:rPr>
          <w:rFonts w:asciiTheme="minorHAnsi" w:hAnsiTheme="minorHAnsi" w:cstheme="minorHAnsi"/>
          <w:b/>
          <w:bCs/>
        </w:rPr>
      </w:pPr>
    </w:p>
    <w:p w14:paraId="517D5F55" w14:textId="42666E70" w:rsidR="00021B72" w:rsidRPr="00E0187D" w:rsidRDefault="00021B72" w:rsidP="00021B72">
      <w:pPr>
        <w:pStyle w:val="Corpodetexto"/>
        <w:jc w:val="center"/>
        <w:rPr>
          <w:rFonts w:asciiTheme="minorHAnsi" w:hAnsiTheme="minorHAnsi" w:cstheme="minorHAnsi"/>
          <w:b/>
          <w:bCs/>
        </w:rPr>
      </w:pPr>
      <w:r w:rsidRPr="00E0187D">
        <w:rPr>
          <w:rFonts w:asciiTheme="minorHAnsi" w:hAnsiTheme="minorHAnsi" w:cstheme="minorHAnsi"/>
          <w:b/>
          <w:noProof/>
        </w:rPr>
        <w:lastRenderedPageBreak/>
        <w:drawing>
          <wp:inline distT="0" distB="0" distL="0" distR="0" wp14:anchorId="2D56A1C1" wp14:editId="403B6A36">
            <wp:extent cx="4882515" cy="3209290"/>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2515" cy="3209290"/>
                    </a:xfrm>
                    <a:prstGeom prst="rect">
                      <a:avLst/>
                    </a:prstGeom>
                    <a:noFill/>
                    <a:ln>
                      <a:noFill/>
                    </a:ln>
                  </pic:spPr>
                </pic:pic>
              </a:graphicData>
            </a:graphic>
          </wp:inline>
        </w:drawing>
      </w:r>
    </w:p>
    <w:p w14:paraId="51BF1B97" w14:textId="77777777" w:rsidR="00021B72" w:rsidRPr="00E0187D" w:rsidRDefault="00021B72" w:rsidP="00021B72">
      <w:pPr>
        <w:pStyle w:val="Corpodetexto"/>
        <w:jc w:val="center"/>
        <w:rPr>
          <w:rFonts w:asciiTheme="minorHAnsi" w:hAnsiTheme="minorHAnsi" w:cstheme="minorHAnsi"/>
          <w:b/>
          <w:bCs/>
        </w:rPr>
      </w:pPr>
    </w:p>
    <w:p w14:paraId="2B925649" w14:textId="77777777" w:rsidR="00021B72" w:rsidRPr="00E0187D" w:rsidRDefault="00021B72" w:rsidP="00021B72">
      <w:pPr>
        <w:pStyle w:val="Corpodetexto"/>
        <w:jc w:val="center"/>
        <w:rPr>
          <w:rFonts w:asciiTheme="minorHAnsi" w:hAnsiTheme="minorHAnsi" w:cstheme="minorHAnsi"/>
          <w:b/>
          <w:bCs/>
        </w:rPr>
      </w:pPr>
    </w:p>
    <w:p w14:paraId="2804ED9C" w14:textId="13B57ACA" w:rsidR="00021B72" w:rsidRPr="00E0187D" w:rsidRDefault="00021B72" w:rsidP="00021B72">
      <w:pPr>
        <w:pStyle w:val="Corpodetexto"/>
        <w:rPr>
          <w:rFonts w:asciiTheme="minorHAnsi" w:hAnsiTheme="minorHAnsi" w:cstheme="minorHAnsi"/>
          <w:b/>
          <w:bCs/>
        </w:rPr>
      </w:pPr>
      <w:r w:rsidRPr="00E0187D">
        <w:rPr>
          <w:rFonts w:asciiTheme="minorHAnsi" w:hAnsiTheme="minorHAnsi" w:cstheme="minorHAnsi"/>
          <w:b/>
          <w:noProof/>
        </w:rPr>
        <w:drawing>
          <wp:inline distT="0" distB="0" distL="0" distR="0" wp14:anchorId="6F8846FF" wp14:editId="11981DA2">
            <wp:extent cx="5760085" cy="158115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085" cy="1581150"/>
                    </a:xfrm>
                    <a:prstGeom prst="rect">
                      <a:avLst/>
                    </a:prstGeom>
                    <a:noFill/>
                    <a:ln>
                      <a:noFill/>
                    </a:ln>
                  </pic:spPr>
                </pic:pic>
              </a:graphicData>
            </a:graphic>
          </wp:inline>
        </w:drawing>
      </w:r>
    </w:p>
    <w:p w14:paraId="601C5143" w14:textId="77777777" w:rsidR="00021B72" w:rsidRPr="00E0187D" w:rsidRDefault="00021B72" w:rsidP="00021B72">
      <w:pPr>
        <w:pStyle w:val="Corpodetexto"/>
        <w:jc w:val="center"/>
        <w:rPr>
          <w:rFonts w:asciiTheme="minorHAnsi" w:hAnsiTheme="minorHAnsi" w:cstheme="minorHAnsi"/>
          <w:b/>
          <w:bCs/>
        </w:rPr>
      </w:pPr>
    </w:p>
    <w:p w14:paraId="39665E24" w14:textId="77777777" w:rsidR="00021B72" w:rsidRPr="00E0187D" w:rsidRDefault="00021B72" w:rsidP="00021B72">
      <w:pPr>
        <w:spacing w:after="0" w:line="240" w:lineRule="auto"/>
        <w:rPr>
          <w:rFonts w:cstheme="minorHAnsi"/>
          <w:b/>
          <w:bCs/>
          <w:sz w:val="24"/>
          <w:szCs w:val="24"/>
        </w:rPr>
      </w:pPr>
      <w:r w:rsidRPr="00E0187D">
        <w:rPr>
          <w:rFonts w:cstheme="minorHAnsi"/>
          <w:b/>
          <w:bCs/>
          <w:sz w:val="24"/>
          <w:szCs w:val="24"/>
        </w:rPr>
        <w:t>5 - ANÁLISE FINANCEIRA</w:t>
      </w:r>
    </w:p>
    <w:p w14:paraId="27366D03" w14:textId="77777777" w:rsidR="00021B72" w:rsidRPr="00E0187D" w:rsidRDefault="00021B72" w:rsidP="00021B72">
      <w:pPr>
        <w:spacing w:after="0" w:line="240" w:lineRule="auto"/>
        <w:rPr>
          <w:rFonts w:cstheme="minorHAnsi"/>
          <w:b/>
          <w:bCs/>
          <w:sz w:val="24"/>
          <w:szCs w:val="24"/>
        </w:rPr>
      </w:pPr>
      <w:r w:rsidRPr="00E0187D">
        <w:rPr>
          <w:rFonts w:cstheme="minorHAnsi"/>
          <w:b/>
          <w:bCs/>
          <w:sz w:val="24"/>
          <w:szCs w:val="24"/>
        </w:rPr>
        <w:t>5.1 - RECEITA</w:t>
      </w:r>
    </w:p>
    <w:p w14:paraId="6E00CF13"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planejamento governamental é de responsabilidade institucional da Câmara Municipal e tem como objetivo principal controlar os gastos públicos, em consonância com as diretrizes estabelecidas na Lei Orçamentária Anual (LOA), bem como, o seu acompanhamento da execução orçamentária através da Mesa Diretora.</w:t>
      </w:r>
    </w:p>
    <w:p w14:paraId="3014F494"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Conforme os quadros, podemos verificar que o Gestor obedeceu ao cronograma de desembolso, tendo contraído obrigações inferiores à receita transferida, portanto, não contraindo restos a pagar para exercícios vindouros. Os repasses recebidos estão em conformidade com o disposto legalmente, estando devidamente contabilizados.</w:t>
      </w:r>
    </w:p>
    <w:p w14:paraId="2EF7A22A" w14:textId="77777777" w:rsidR="00021B72" w:rsidRPr="00E0187D" w:rsidRDefault="00021B72" w:rsidP="00021B72">
      <w:pPr>
        <w:spacing w:after="0" w:line="240" w:lineRule="auto"/>
        <w:ind w:firstLine="425"/>
        <w:jc w:val="both"/>
        <w:rPr>
          <w:rFonts w:cstheme="minorHAnsi"/>
          <w:sz w:val="24"/>
          <w:szCs w:val="24"/>
        </w:rPr>
      </w:pPr>
    </w:p>
    <w:p w14:paraId="6D14FB46" w14:textId="77777777" w:rsidR="00021B72" w:rsidRPr="00E0187D" w:rsidRDefault="00021B72" w:rsidP="00021B72">
      <w:pPr>
        <w:spacing w:after="0" w:line="240" w:lineRule="auto"/>
        <w:jc w:val="both"/>
        <w:rPr>
          <w:rFonts w:cstheme="minorHAnsi"/>
          <w:b/>
          <w:sz w:val="24"/>
          <w:szCs w:val="24"/>
        </w:rPr>
      </w:pPr>
      <w:r w:rsidRPr="00E0187D">
        <w:rPr>
          <w:rFonts w:cstheme="minorHAnsi"/>
          <w:b/>
          <w:sz w:val="24"/>
          <w:szCs w:val="24"/>
        </w:rPr>
        <w:t>5.2 - DESPESA</w:t>
      </w:r>
    </w:p>
    <w:tbl>
      <w:tblPr>
        <w:tblW w:w="9210" w:type="dxa"/>
        <w:tblInd w:w="70" w:type="dxa"/>
        <w:tblLayout w:type="fixed"/>
        <w:tblCellMar>
          <w:left w:w="70" w:type="dxa"/>
          <w:right w:w="70" w:type="dxa"/>
        </w:tblCellMar>
        <w:tblLook w:val="04A0" w:firstRow="1" w:lastRow="0" w:firstColumn="1" w:lastColumn="0" w:noHBand="0" w:noVBand="1"/>
      </w:tblPr>
      <w:tblGrid>
        <w:gridCol w:w="7368"/>
        <w:gridCol w:w="1842"/>
      </w:tblGrid>
      <w:tr w:rsidR="00E0187D" w:rsidRPr="00E0187D" w14:paraId="244BA49F" w14:textId="77777777" w:rsidTr="00021B72">
        <w:trPr>
          <w:trHeight w:val="255"/>
        </w:trPr>
        <w:tc>
          <w:tcPr>
            <w:tcW w:w="7371" w:type="dxa"/>
            <w:tcBorders>
              <w:top w:val="single" w:sz="4" w:space="0" w:color="auto"/>
              <w:left w:val="single" w:sz="4" w:space="0" w:color="auto"/>
              <w:bottom w:val="single" w:sz="4" w:space="0" w:color="auto"/>
              <w:right w:val="single" w:sz="4" w:space="0" w:color="auto"/>
            </w:tcBorders>
            <w:shd w:val="solid" w:color="C0C0C0" w:fill="C0C0C0"/>
            <w:hideMark/>
          </w:tcPr>
          <w:p w14:paraId="58F89A59" w14:textId="77777777" w:rsidR="00021B72" w:rsidRPr="00E0187D" w:rsidRDefault="00021B72">
            <w:pPr>
              <w:spacing w:after="0" w:line="240" w:lineRule="auto"/>
              <w:jc w:val="center"/>
              <w:rPr>
                <w:rFonts w:cstheme="minorHAnsi"/>
                <w:b/>
                <w:bCs/>
                <w:sz w:val="24"/>
                <w:szCs w:val="24"/>
              </w:rPr>
            </w:pPr>
            <w:r w:rsidRPr="00E0187D">
              <w:rPr>
                <w:rFonts w:cstheme="minorHAnsi"/>
                <w:b/>
                <w:bCs/>
                <w:sz w:val="24"/>
                <w:szCs w:val="24"/>
              </w:rPr>
              <w:t>TÍTULOS</w:t>
            </w:r>
          </w:p>
        </w:tc>
        <w:tc>
          <w:tcPr>
            <w:tcW w:w="1843" w:type="dxa"/>
            <w:tcBorders>
              <w:top w:val="single" w:sz="4" w:space="0" w:color="auto"/>
              <w:left w:val="nil"/>
              <w:bottom w:val="single" w:sz="4" w:space="0" w:color="auto"/>
              <w:right w:val="single" w:sz="4" w:space="0" w:color="auto"/>
            </w:tcBorders>
            <w:shd w:val="solid" w:color="C0C0C0" w:fill="C0C0C0"/>
            <w:hideMark/>
          </w:tcPr>
          <w:p w14:paraId="54463427" w14:textId="77777777" w:rsidR="00021B72" w:rsidRPr="00E0187D" w:rsidRDefault="00021B72">
            <w:pPr>
              <w:spacing w:after="0" w:line="240" w:lineRule="auto"/>
              <w:jc w:val="center"/>
              <w:rPr>
                <w:rFonts w:cstheme="minorHAnsi"/>
                <w:b/>
                <w:bCs/>
                <w:sz w:val="24"/>
                <w:szCs w:val="24"/>
              </w:rPr>
            </w:pPr>
            <w:r w:rsidRPr="00E0187D">
              <w:rPr>
                <w:rFonts w:cstheme="minorHAnsi"/>
                <w:b/>
                <w:bCs/>
                <w:sz w:val="24"/>
                <w:szCs w:val="24"/>
              </w:rPr>
              <w:t>R$</w:t>
            </w:r>
          </w:p>
        </w:tc>
      </w:tr>
      <w:tr w:rsidR="00E0187D" w:rsidRPr="00E0187D" w14:paraId="579FD12D" w14:textId="77777777" w:rsidTr="00021B72">
        <w:trPr>
          <w:trHeight w:val="255"/>
        </w:trPr>
        <w:tc>
          <w:tcPr>
            <w:tcW w:w="7371" w:type="dxa"/>
            <w:tcBorders>
              <w:top w:val="nil"/>
              <w:left w:val="single" w:sz="4" w:space="0" w:color="auto"/>
              <w:bottom w:val="single" w:sz="4" w:space="0" w:color="auto"/>
              <w:right w:val="single" w:sz="4" w:space="0" w:color="auto"/>
            </w:tcBorders>
            <w:hideMark/>
          </w:tcPr>
          <w:p w14:paraId="04F7232F" w14:textId="77777777" w:rsidR="00021B72" w:rsidRPr="00E0187D" w:rsidRDefault="00021B72">
            <w:pPr>
              <w:spacing w:after="0" w:line="240" w:lineRule="auto"/>
              <w:rPr>
                <w:rFonts w:cstheme="minorHAnsi"/>
                <w:sz w:val="24"/>
                <w:szCs w:val="24"/>
              </w:rPr>
            </w:pPr>
            <w:r w:rsidRPr="00E0187D">
              <w:rPr>
                <w:rFonts w:cstheme="minorHAnsi"/>
                <w:sz w:val="24"/>
                <w:szCs w:val="24"/>
              </w:rPr>
              <w:t>Repasse estimado para o período, conforme LOA</w:t>
            </w:r>
          </w:p>
        </w:tc>
        <w:tc>
          <w:tcPr>
            <w:tcW w:w="1843" w:type="dxa"/>
            <w:tcBorders>
              <w:top w:val="nil"/>
              <w:left w:val="nil"/>
              <w:bottom w:val="single" w:sz="4" w:space="0" w:color="auto"/>
              <w:right w:val="single" w:sz="4" w:space="0" w:color="auto"/>
            </w:tcBorders>
            <w:shd w:val="clear" w:color="auto" w:fill="FFFFFF"/>
            <w:hideMark/>
          </w:tcPr>
          <w:p w14:paraId="180D7720" w14:textId="77777777" w:rsidR="00021B72" w:rsidRPr="00E0187D" w:rsidRDefault="00021B72">
            <w:pPr>
              <w:tabs>
                <w:tab w:val="left" w:pos="0"/>
              </w:tabs>
              <w:spacing w:after="0" w:line="240" w:lineRule="auto"/>
              <w:jc w:val="right"/>
              <w:rPr>
                <w:rFonts w:cstheme="minorHAnsi"/>
                <w:sz w:val="24"/>
                <w:szCs w:val="24"/>
              </w:rPr>
            </w:pPr>
            <w:r w:rsidRPr="00E0187D">
              <w:rPr>
                <w:rFonts w:cstheme="minorHAnsi"/>
                <w:sz w:val="24"/>
                <w:szCs w:val="24"/>
              </w:rPr>
              <w:t>R$ 2.100.000,00</w:t>
            </w:r>
          </w:p>
        </w:tc>
      </w:tr>
      <w:tr w:rsidR="00E0187D" w:rsidRPr="00E0187D" w14:paraId="68EEAC8F" w14:textId="77777777" w:rsidTr="00021B72">
        <w:trPr>
          <w:trHeight w:val="255"/>
        </w:trPr>
        <w:tc>
          <w:tcPr>
            <w:tcW w:w="7371" w:type="dxa"/>
            <w:tcBorders>
              <w:top w:val="nil"/>
              <w:left w:val="single" w:sz="4" w:space="0" w:color="auto"/>
              <w:bottom w:val="single" w:sz="4" w:space="0" w:color="auto"/>
              <w:right w:val="single" w:sz="4" w:space="0" w:color="auto"/>
            </w:tcBorders>
            <w:hideMark/>
          </w:tcPr>
          <w:p w14:paraId="2928A149" w14:textId="77777777" w:rsidR="00021B72" w:rsidRPr="00E0187D" w:rsidRDefault="00021B72">
            <w:pPr>
              <w:spacing w:after="0" w:line="240" w:lineRule="auto"/>
              <w:rPr>
                <w:rFonts w:cstheme="minorHAnsi"/>
                <w:sz w:val="24"/>
                <w:szCs w:val="24"/>
              </w:rPr>
            </w:pPr>
            <w:r w:rsidRPr="00E0187D">
              <w:rPr>
                <w:rFonts w:cstheme="minorHAnsi"/>
                <w:sz w:val="24"/>
                <w:szCs w:val="24"/>
              </w:rPr>
              <w:t>Valor transferido pela PMLT conforme Art. 29/A da CF</w:t>
            </w:r>
          </w:p>
        </w:tc>
        <w:tc>
          <w:tcPr>
            <w:tcW w:w="1843" w:type="dxa"/>
            <w:tcBorders>
              <w:top w:val="nil"/>
              <w:left w:val="nil"/>
              <w:bottom w:val="single" w:sz="4" w:space="0" w:color="auto"/>
              <w:right w:val="single" w:sz="4" w:space="0" w:color="auto"/>
            </w:tcBorders>
            <w:shd w:val="clear" w:color="auto" w:fill="FFFFFF"/>
            <w:hideMark/>
          </w:tcPr>
          <w:p w14:paraId="16C0439D" w14:textId="77777777" w:rsidR="00021B72" w:rsidRPr="00E0187D" w:rsidRDefault="00021B72">
            <w:pPr>
              <w:tabs>
                <w:tab w:val="left" w:pos="0"/>
              </w:tabs>
              <w:spacing w:after="0" w:line="240" w:lineRule="auto"/>
              <w:jc w:val="right"/>
              <w:rPr>
                <w:rFonts w:cstheme="minorHAnsi"/>
                <w:sz w:val="24"/>
                <w:szCs w:val="24"/>
              </w:rPr>
            </w:pPr>
            <w:r w:rsidRPr="00E0187D">
              <w:rPr>
                <w:rFonts w:cstheme="minorHAnsi"/>
                <w:sz w:val="24"/>
                <w:szCs w:val="24"/>
              </w:rPr>
              <w:t>R$ 2.316.267,48</w:t>
            </w:r>
          </w:p>
        </w:tc>
      </w:tr>
      <w:tr w:rsidR="00E0187D" w:rsidRPr="00E0187D" w14:paraId="7E1A845B" w14:textId="77777777" w:rsidTr="00021B72">
        <w:trPr>
          <w:trHeight w:val="255"/>
        </w:trPr>
        <w:tc>
          <w:tcPr>
            <w:tcW w:w="7371" w:type="dxa"/>
            <w:tcBorders>
              <w:top w:val="nil"/>
              <w:left w:val="single" w:sz="4" w:space="0" w:color="auto"/>
              <w:bottom w:val="single" w:sz="4" w:space="0" w:color="auto"/>
              <w:right w:val="single" w:sz="4" w:space="0" w:color="auto"/>
            </w:tcBorders>
            <w:hideMark/>
          </w:tcPr>
          <w:p w14:paraId="275ED194" w14:textId="77777777" w:rsidR="00021B72" w:rsidRPr="00E0187D" w:rsidRDefault="00021B72">
            <w:pPr>
              <w:spacing w:after="0" w:line="240" w:lineRule="auto"/>
              <w:rPr>
                <w:rFonts w:cstheme="minorHAnsi"/>
                <w:sz w:val="24"/>
                <w:szCs w:val="24"/>
              </w:rPr>
            </w:pPr>
            <w:r w:rsidRPr="00E0187D">
              <w:rPr>
                <w:rFonts w:cstheme="minorHAnsi"/>
                <w:sz w:val="24"/>
                <w:szCs w:val="24"/>
              </w:rPr>
              <w:t>Receita extra orçamentária no período</w:t>
            </w:r>
          </w:p>
        </w:tc>
        <w:tc>
          <w:tcPr>
            <w:tcW w:w="1843" w:type="dxa"/>
            <w:tcBorders>
              <w:top w:val="nil"/>
              <w:left w:val="nil"/>
              <w:bottom w:val="single" w:sz="4" w:space="0" w:color="auto"/>
              <w:right w:val="single" w:sz="4" w:space="0" w:color="auto"/>
            </w:tcBorders>
            <w:shd w:val="clear" w:color="auto" w:fill="FFFFFF"/>
            <w:hideMark/>
          </w:tcPr>
          <w:p w14:paraId="7B9AD641"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R$ 387.027,34</w:t>
            </w:r>
          </w:p>
        </w:tc>
      </w:tr>
      <w:tr w:rsidR="00E0187D" w:rsidRPr="00E0187D" w14:paraId="3CF4EF8F" w14:textId="77777777" w:rsidTr="00021B72">
        <w:trPr>
          <w:trHeight w:val="255"/>
        </w:trPr>
        <w:tc>
          <w:tcPr>
            <w:tcW w:w="7371" w:type="dxa"/>
            <w:tcBorders>
              <w:top w:val="nil"/>
              <w:left w:val="single" w:sz="4" w:space="0" w:color="auto"/>
              <w:bottom w:val="single" w:sz="4" w:space="0" w:color="auto"/>
              <w:right w:val="single" w:sz="4" w:space="0" w:color="auto"/>
            </w:tcBorders>
            <w:shd w:val="clear" w:color="auto" w:fill="FFFFFF"/>
            <w:hideMark/>
          </w:tcPr>
          <w:p w14:paraId="5A5483EE" w14:textId="77777777" w:rsidR="00021B72" w:rsidRPr="00E0187D" w:rsidRDefault="00021B72">
            <w:pPr>
              <w:spacing w:after="0" w:line="240" w:lineRule="auto"/>
              <w:rPr>
                <w:rFonts w:cstheme="minorHAnsi"/>
                <w:sz w:val="24"/>
                <w:szCs w:val="24"/>
              </w:rPr>
            </w:pPr>
            <w:r w:rsidRPr="00E0187D">
              <w:rPr>
                <w:rFonts w:cstheme="minorHAnsi"/>
                <w:sz w:val="24"/>
                <w:szCs w:val="24"/>
              </w:rPr>
              <w:t>Despesa Orçamentária Autorizada para o período</w:t>
            </w:r>
          </w:p>
        </w:tc>
        <w:tc>
          <w:tcPr>
            <w:tcW w:w="1843" w:type="dxa"/>
            <w:tcBorders>
              <w:top w:val="nil"/>
              <w:left w:val="nil"/>
              <w:bottom w:val="single" w:sz="4" w:space="0" w:color="auto"/>
              <w:right w:val="single" w:sz="4" w:space="0" w:color="auto"/>
            </w:tcBorders>
            <w:shd w:val="clear" w:color="auto" w:fill="FFFFFF"/>
            <w:hideMark/>
          </w:tcPr>
          <w:p w14:paraId="77561873"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R$ 2.100.000,00</w:t>
            </w:r>
          </w:p>
        </w:tc>
      </w:tr>
      <w:tr w:rsidR="00E0187D" w:rsidRPr="00E0187D" w14:paraId="7EDC9B89" w14:textId="77777777" w:rsidTr="00021B72">
        <w:trPr>
          <w:trHeight w:val="255"/>
        </w:trPr>
        <w:tc>
          <w:tcPr>
            <w:tcW w:w="7371" w:type="dxa"/>
            <w:tcBorders>
              <w:top w:val="nil"/>
              <w:left w:val="single" w:sz="4" w:space="0" w:color="auto"/>
              <w:bottom w:val="single" w:sz="4" w:space="0" w:color="auto"/>
              <w:right w:val="single" w:sz="4" w:space="0" w:color="auto"/>
            </w:tcBorders>
            <w:shd w:val="clear" w:color="auto" w:fill="FFFFFF"/>
            <w:hideMark/>
          </w:tcPr>
          <w:p w14:paraId="1B971D7D" w14:textId="77777777" w:rsidR="00021B72" w:rsidRPr="00E0187D" w:rsidRDefault="00021B72">
            <w:pPr>
              <w:spacing w:after="0" w:line="240" w:lineRule="auto"/>
              <w:rPr>
                <w:rFonts w:cstheme="minorHAnsi"/>
                <w:sz w:val="24"/>
                <w:szCs w:val="24"/>
              </w:rPr>
            </w:pPr>
            <w:r w:rsidRPr="00E0187D">
              <w:rPr>
                <w:rFonts w:cstheme="minorHAnsi"/>
                <w:sz w:val="24"/>
                <w:szCs w:val="24"/>
              </w:rPr>
              <w:lastRenderedPageBreak/>
              <w:t>Despesa Orçamentária Realizada no período</w:t>
            </w:r>
          </w:p>
        </w:tc>
        <w:tc>
          <w:tcPr>
            <w:tcW w:w="1843" w:type="dxa"/>
            <w:tcBorders>
              <w:top w:val="nil"/>
              <w:left w:val="nil"/>
              <w:bottom w:val="single" w:sz="4" w:space="0" w:color="auto"/>
              <w:right w:val="single" w:sz="4" w:space="0" w:color="auto"/>
            </w:tcBorders>
            <w:shd w:val="clear" w:color="auto" w:fill="FFFFFF"/>
            <w:hideMark/>
          </w:tcPr>
          <w:p w14:paraId="0F530467"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R$ 1.950.769,34</w:t>
            </w:r>
          </w:p>
        </w:tc>
      </w:tr>
      <w:tr w:rsidR="00E0187D" w:rsidRPr="00E0187D" w14:paraId="0D9982B9" w14:textId="77777777" w:rsidTr="00021B72">
        <w:trPr>
          <w:trHeight w:val="255"/>
        </w:trPr>
        <w:tc>
          <w:tcPr>
            <w:tcW w:w="7371" w:type="dxa"/>
            <w:tcBorders>
              <w:top w:val="nil"/>
              <w:left w:val="single" w:sz="4" w:space="0" w:color="auto"/>
              <w:bottom w:val="single" w:sz="4" w:space="0" w:color="auto"/>
              <w:right w:val="single" w:sz="4" w:space="0" w:color="auto"/>
            </w:tcBorders>
            <w:shd w:val="clear" w:color="auto" w:fill="FFFFFF"/>
            <w:hideMark/>
          </w:tcPr>
          <w:p w14:paraId="7047D8D8" w14:textId="77777777" w:rsidR="00021B72" w:rsidRPr="00E0187D" w:rsidRDefault="00021B72">
            <w:pPr>
              <w:spacing w:after="0" w:line="240" w:lineRule="auto"/>
              <w:rPr>
                <w:rFonts w:cstheme="minorHAnsi"/>
                <w:sz w:val="24"/>
                <w:szCs w:val="24"/>
              </w:rPr>
            </w:pPr>
            <w:r w:rsidRPr="00E0187D">
              <w:rPr>
                <w:rFonts w:cstheme="minorHAnsi"/>
                <w:sz w:val="24"/>
                <w:szCs w:val="24"/>
              </w:rPr>
              <w:t xml:space="preserve">Diferença entre Orçado e Realizado </w:t>
            </w:r>
          </w:p>
        </w:tc>
        <w:tc>
          <w:tcPr>
            <w:tcW w:w="1843" w:type="dxa"/>
            <w:tcBorders>
              <w:top w:val="nil"/>
              <w:left w:val="nil"/>
              <w:bottom w:val="single" w:sz="4" w:space="0" w:color="auto"/>
              <w:right w:val="single" w:sz="4" w:space="0" w:color="auto"/>
            </w:tcBorders>
            <w:shd w:val="clear" w:color="auto" w:fill="FFFFFF"/>
            <w:hideMark/>
          </w:tcPr>
          <w:p w14:paraId="0F56BCE6"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 xml:space="preserve">R$ 149.230,66  </w:t>
            </w:r>
          </w:p>
        </w:tc>
      </w:tr>
      <w:tr w:rsidR="00E0187D" w:rsidRPr="00E0187D" w14:paraId="7D43AE62" w14:textId="77777777" w:rsidTr="00021B72">
        <w:trPr>
          <w:trHeight w:val="255"/>
        </w:trPr>
        <w:tc>
          <w:tcPr>
            <w:tcW w:w="7371" w:type="dxa"/>
            <w:tcBorders>
              <w:top w:val="nil"/>
              <w:left w:val="single" w:sz="4" w:space="0" w:color="auto"/>
              <w:bottom w:val="single" w:sz="4" w:space="0" w:color="auto"/>
              <w:right w:val="single" w:sz="4" w:space="0" w:color="auto"/>
            </w:tcBorders>
            <w:shd w:val="clear" w:color="auto" w:fill="FFFFFF"/>
            <w:hideMark/>
          </w:tcPr>
          <w:p w14:paraId="5538AB67" w14:textId="77777777" w:rsidR="00021B72" w:rsidRPr="00E0187D" w:rsidRDefault="00021B72">
            <w:pPr>
              <w:spacing w:after="0" w:line="240" w:lineRule="auto"/>
              <w:rPr>
                <w:rFonts w:cstheme="minorHAnsi"/>
                <w:sz w:val="24"/>
                <w:szCs w:val="24"/>
              </w:rPr>
            </w:pPr>
            <w:r w:rsidRPr="00E0187D">
              <w:rPr>
                <w:rFonts w:cstheme="minorHAnsi"/>
                <w:sz w:val="24"/>
                <w:szCs w:val="24"/>
              </w:rPr>
              <w:t>Despesa extra orçamentária paga no período</w:t>
            </w:r>
          </w:p>
        </w:tc>
        <w:tc>
          <w:tcPr>
            <w:tcW w:w="1843" w:type="dxa"/>
            <w:tcBorders>
              <w:top w:val="nil"/>
              <w:left w:val="nil"/>
              <w:bottom w:val="single" w:sz="4" w:space="0" w:color="auto"/>
              <w:right w:val="single" w:sz="4" w:space="0" w:color="auto"/>
            </w:tcBorders>
            <w:shd w:val="clear" w:color="auto" w:fill="FFFFFF"/>
            <w:hideMark/>
          </w:tcPr>
          <w:p w14:paraId="7A147118"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R$ 392.233,69</w:t>
            </w:r>
          </w:p>
        </w:tc>
      </w:tr>
      <w:tr w:rsidR="00E0187D" w:rsidRPr="00E0187D" w14:paraId="68561FFE" w14:textId="77777777" w:rsidTr="00021B72">
        <w:trPr>
          <w:trHeight w:val="255"/>
        </w:trPr>
        <w:tc>
          <w:tcPr>
            <w:tcW w:w="7371" w:type="dxa"/>
            <w:tcBorders>
              <w:top w:val="nil"/>
              <w:left w:val="single" w:sz="4" w:space="0" w:color="auto"/>
              <w:bottom w:val="single" w:sz="4" w:space="0" w:color="auto"/>
              <w:right w:val="single" w:sz="4" w:space="0" w:color="auto"/>
            </w:tcBorders>
            <w:shd w:val="clear" w:color="auto" w:fill="FFFFFF"/>
            <w:hideMark/>
          </w:tcPr>
          <w:p w14:paraId="2885F1CB" w14:textId="77777777" w:rsidR="00021B72" w:rsidRPr="00E0187D" w:rsidRDefault="00021B72">
            <w:pPr>
              <w:spacing w:after="0" w:line="240" w:lineRule="auto"/>
              <w:rPr>
                <w:rFonts w:cstheme="minorHAnsi"/>
                <w:sz w:val="24"/>
                <w:szCs w:val="24"/>
              </w:rPr>
            </w:pPr>
            <w:r w:rsidRPr="00E0187D">
              <w:rPr>
                <w:rFonts w:cstheme="minorHAnsi"/>
                <w:sz w:val="24"/>
                <w:szCs w:val="24"/>
              </w:rPr>
              <w:t>Restos a pagar não processados (RPPN)</w:t>
            </w:r>
          </w:p>
        </w:tc>
        <w:tc>
          <w:tcPr>
            <w:tcW w:w="1843" w:type="dxa"/>
            <w:tcBorders>
              <w:top w:val="nil"/>
              <w:left w:val="nil"/>
              <w:bottom w:val="single" w:sz="4" w:space="0" w:color="auto"/>
              <w:right w:val="single" w:sz="4" w:space="0" w:color="auto"/>
            </w:tcBorders>
            <w:shd w:val="clear" w:color="auto" w:fill="FFFFFF"/>
            <w:hideMark/>
          </w:tcPr>
          <w:p w14:paraId="3599CCE4"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 xml:space="preserve">R$ </w:t>
            </w:r>
            <w:r w:rsidRPr="00E0187D">
              <w:rPr>
                <w:rFonts w:cstheme="minorHAnsi"/>
                <w:bCs/>
                <w:sz w:val="24"/>
                <w:szCs w:val="24"/>
              </w:rPr>
              <w:t>55.000,00</w:t>
            </w:r>
          </w:p>
        </w:tc>
      </w:tr>
      <w:tr w:rsidR="00E0187D" w:rsidRPr="00E0187D" w14:paraId="7CA3A51D" w14:textId="77777777" w:rsidTr="00021B72">
        <w:trPr>
          <w:trHeight w:val="255"/>
        </w:trPr>
        <w:tc>
          <w:tcPr>
            <w:tcW w:w="7371" w:type="dxa"/>
            <w:tcBorders>
              <w:top w:val="single" w:sz="4" w:space="0" w:color="auto"/>
              <w:left w:val="single" w:sz="4" w:space="0" w:color="auto"/>
              <w:bottom w:val="single" w:sz="4" w:space="0" w:color="auto"/>
              <w:right w:val="single" w:sz="4" w:space="0" w:color="auto"/>
            </w:tcBorders>
            <w:shd w:val="clear" w:color="auto" w:fill="FFFFFF"/>
            <w:hideMark/>
          </w:tcPr>
          <w:p w14:paraId="4B1632F5" w14:textId="77777777" w:rsidR="00021B72" w:rsidRPr="00E0187D" w:rsidRDefault="00021B72">
            <w:pPr>
              <w:spacing w:after="0" w:line="240" w:lineRule="auto"/>
              <w:rPr>
                <w:rFonts w:cstheme="minorHAnsi"/>
                <w:sz w:val="24"/>
                <w:szCs w:val="24"/>
              </w:rPr>
            </w:pPr>
            <w:r w:rsidRPr="00E0187D">
              <w:rPr>
                <w:rFonts w:cstheme="minorHAnsi"/>
                <w:sz w:val="24"/>
                <w:szCs w:val="24"/>
              </w:rPr>
              <w:t>Devolução/Anulação de Transferência Financeira</w:t>
            </w:r>
          </w:p>
        </w:tc>
        <w:tc>
          <w:tcPr>
            <w:tcW w:w="1843" w:type="dxa"/>
            <w:tcBorders>
              <w:top w:val="single" w:sz="4" w:space="0" w:color="auto"/>
              <w:left w:val="nil"/>
              <w:bottom w:val="single" w:sz="4" w:space="0" w:color="auto"/>
              <w:right w:val="single" w:sz="4" w:space="0" w:color="auto"/>
            </w:tcBorders>
            <w:shd w:val="clear" w:color="auto" w:fill="FFFFFF"/>
            <w:hideMark/>
          </w:tcPr>
          <w:p w14:paraId="2DADB91F"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 xml:space="preserve">R$ </w:t>
            </w:r>
            <w:r w:rsidRPr="00E0187D">
              <w:rPr>
                <w:rFonts w:cstheme="minorHAnsi"/>
                <w:bCs/>
                <w:sz w:val="24"/>
                <w:szCs w:val="24"/>
              </w:rPr>
              <w:t>306.293,93</w:t>
            </w:r>
          </w:p>
        </w:tc>
      </w:tr>
      <w:tr w:rsidR="00E0187D" w:rsidRPr="00E0187D" w14:paraId="3FE9274C" w14:textId="77777777" w:rsidTr="00021B72">
        <w:trPr>
          <w:trHeight w:val="255"/>
        </w:trPr>
        <w:tc>
          <w:tcPr>
            <w:tcW w:w="7371" w:type="dxa"/>
            <w:tcBorders>
              <w:top w:val="nil"/>
              <w:left w:val="single" w:sz="4" w:space="0" w:color="auto"/>
              <w:bottom w:val="single" w:sz="4" w:space="0" w:color="auto"/>
              <w:right w:val="single" w:sz="4" w:space="0" w:color="auto"/>
            </w:tcBorders>
            <w:shd w:val="clear" w:color="auto" w:fill="FFFFFF"/>
            <w:hideMark/>
          </w:tcPr>
          <w:p w14:paraId="2D0234FC" w14:textId="77777777" w:rsidR="00021B72" w:rsidRPr="00E0187D" w:rsidRDefault="00021B72">
            <w:pPr>
              <w:tabs>
                <w:tab w:val="left" w:pos="0"/>
              </w:tabs>
              <w:spacing w:after="0" w:line="240" w:lineRule="auto"/>
              <w:rPr>
                <w:rFonts w:cstheme="minorHAnsi"/>
                <w:bCs/>
                <w:sz w:val="24"/>
                <w:szCs w:val="24"/>
              </w:rPr>
            </w:pPr>
            <w:r w:rsidRPr="00E0187D">
              <w:rPr>
                <w:rFonts w:cstheme="minorHAnsi"/>
                <w:bCs/>
                <w:sz w:val="24"/>
                <w:szCs w:val="24"/>
              </w:rPr>
              <w:t>Saldo Bancário/Financeiro em 31/12/2022</w:t>
            </w:r>
          </w:p>
        </w:tc>
        <w:tc>
          <w:tcPr>
            <w:tcW w:w="1843" w:type="dxa"/>
            <w:tcBorders>
              <w:top w:val="nil"/>
              <w:left w:val="nil"/>
              <w:bottom w:val="single" w:sz="4" w:space="0" w:color="auto"/>
              <w:right w:val="single" w:sz="4" w:space="0" w:color="auto"/>
            </w:tcBorders>
            <w:shd w:val="clear" w:color="auto" w:fill="FFFFFF"/>
            <w:hideMark/>
          </w:tcPr>
          <w:p w14:paraId="48B76D4E" w14:textId="77777777" w:rsidR="00021B72" w:rsidRPr="00E0187D" w:rsidRDefault="00021B72">
            <w:pPr>
              <w:tabs>
                <w:tab w:val="left" w:pos="0"/>
              </w:tabs>
              <w:spacing w:after="0" w:line="240" w:lineRule="auto"/>
              <w:jc w:val="right"/>
              <w:rPr>
                <w:rFonts w:cstheme="minorHAnsi"/>
                <w:b/>
                <w:bCs/>
                <w:sz w:val="24"/>
                <w:szCs w:val="24"/>
              </w:rPr>
            </w:pPr>
            <w:r w:rsidRPr="00E0187D">
              <w:rPr>
                <w:rFonts w:cstheme="minorHAnsi"/>
                <w:bCs/>
                <w:sz w:val="24"/>
                <w:szCs w:val="24"/>
              </w:rPr>
              <w:t>R$</w:t>
            </w:r>
            <w:r w:rsidRPr="00E0187D">
              <w:rPr>
                <w:rFonts w:cstheme="minorHAnsi"/>
                <w:b/>
                <w:bCs/>
                <w:sz w:val="24"/>
                <w:szCs w:val="24"/>
              </w:rPr>
              <w:t xml:space="preserve"> </w:t>
            </w:r>
            <w:r w:rsidRPr="00E0187D">
              <w:rPr>
                <w:rFonts w:cstheme="minorHAnsi"/>
                <w:sz w:val="24"/>
                <w:szCs w:val="24"/>
              </w:rPr>
              <w:t>107.888,83</w:t>
            </w:r>
          </w:p>
        </w:tc>
      </w:tr>
    </w:tbl>
    <w:p w14:paraId="6E955FE7" w14:textId="77777777" w:rsidR="00021B72" w:rsidRPr="00E0187D" w:rsidRDefault="00021B72" w:rsidP="00021B72">
      <w:pPr>
        <w:spacing w:after="0" w:line="240" w:lineRule="auto"/>
        <w:ind w:firstLine="425"/>
        <w:jc w:val="both"/>
        <w:rPr>
          <w:rFonts w:cstheme="minorHAnsi"/>
          <w:b/>
          <w:bCs/>
          <w:sz w:val="24"/>
          <w:szCs w:val="24"/>
        </w:rPr>
      </w:pPr>
    </w:p>
    <w:p w14:paraId="738D2431"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6 - CRÉDITOS SUPLEMENTARES</w:t>
      </w:r>
    </w:p>
    <w:p w14:paraId="08B24EA3" w14:textId="120FAF50" w:rsidR="00021B72" w:rsidRPr="00E0187D" w:rsidRDefault="00021B72" w:rsidP="00021B72">
      <w:pPr>
        <w:spacing w:after="0" w:line="240" w:lineRule="auto"/>
        <w:ind w:left="-142"/>
        <w:jc w:val="center"/>
        <w:rPr>
          <w:rFonts w:cstheme="minorHAnsi"/>
          <w:b/>
          <w:bCs/>
          <w:sz w:val="24"/>
          <w:szCs w:val="24"/>
        </w:rPr>
      </w:pPr>
      <w:r w:rsidRPr="00E0187D">
        <w:rPr>
          <w:rFonts w:cstheme="minorHAnsi"/>
          <w:b/>
          <w:noProof/>
          <w:sz w:val="24"/>
          <w:szCs w:val="24"/>
        </w:rPr>
        <w:drawing>
          <wp:inline distT="0" distB="0" distL="0" distR="0" wp14:anchorId="5A189554" wp14:editId="43B501B7">
            <wp:extent cx="5760085" cy="3926205"/>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085" cy="3926205"/>
                    </a:xfrm>
                    <a:prstGeom prst="rect">
                      <a:avLst/>
                    </a:prstGeom>
                    <a:noFill/>
                    <a:ln>
                      <a:noFill/>
                    </a:ln>
                  </pic:spPr>
                </pic:pic>
              </a:graphicData>
            </a:graphic>
          </wp:inline>
        </w:drawing>
      </w:r>
    </w:p>
    <w:p w14:paraId="3B7F66CE" w14:textId="1467275D" w:rsidR="00021B72" w:rsidRPr="00E0187D" w:rsidRDefault="00021B72" w:rsidP="00021B72">
      <w:pPr>
        <w:spacing w:after="0" w:line="240" w:lineRule="auto"/>
        <w:jc w:val="both"/>
        <w:rPr>
          <w:rFonts w:cstheme="minorHAnsi"/>
          <w:sz w:val="24"/>
          <w:szCs w:val="24"/>
        </w:rPr>
      </w:pPr>
      <w:r w:rsidRPr="00E0187D">
        <w:rPr>
          <w:rFonts w:cstheme="minorHAnsi"/>
          <w:sz w:val="24"/>
          <w:szCs w:val="24"/>
        </w:rPr>
        <w:t>O Legislativo realizou abertura de créditos suplementares ao orçamento de 2022 no total de R$</w:t>
      </w:r>
      <w:r w:rsidR="00F91900" w:rsidRPr="00E0187D">
        <w:rPr>
          <w:rFonts w:cstheme="minorHAnsi"/>
          <w:sz w:val="24"/>
          <w:szCs w:val="24"/>
        </w:rPr>
        <w:t xml:space="preserve"> 318.517,48</w:t>
      </w:r>
      <w:r w:rsidRPr="00E0187D">
        <w:rPr>
          <w:rFonts w:cstheme="minorHAnsi"/>
          <w:sz w:val="24"/>
          <w:szCs w:val="24"/>
        </w:rPr>
        <w:t xml:space="preserve"> (</w:t>
      </w:r>
      <w:r w:rsidR="00F91900" w:rsidRPr="00E0187D">
        <w:rPr>
          <w:rFonts w:cstheme="minorHAnsi"/>
          <w:sz w:val="24"/>
          <w:szCs w:val="24"/>
        </w:rPr>
        <w:t>Trezentos e dezoito mil, quinhentos e dezessete reais e quarenta e oito centavos</w:t>
      </w:r>
      <w:r w:rsidRPr="00E0187D">
        <w:rPr>
          <w:rFonts w:cstheme="minorHAnsi"/>
          <w:sz w:val="24"/>
          <w:szCs w:val="24"/>
        </w:rPr>
        <w:t xml:space="preserve">), observando assim o limite permitido, conforme alínea </w:t>
      </w:r>
      <w:r w:rsidRPr="00E0187D">
        <w:rPr>
          <w:rFonts w:cstheme="minorHAnsi"/>
          <w:i/>
          <w:iCs/>
          <w:sz w:val="24"/>
          <w:szCs w:val="24"/>
        </w:rPr>
        <w:t>a, do</w:t>
      </w:r>
      <w:r w:rsidRPr="00E0187D">
        <w:rPr>
          <w:rFonts w:cstheme="minorHAnsi"/>
          <w:sz w:val="24"/>
          <w:szCs w:val="24"/>
        </w:rPr>
        <w:t xml:space="preserve"> inciso III, do art. 3º da Lei Orçamentária Anual - 2022.</w:t>
      </w:r>
    </w:p>
    <w:p w14:paraId="2197D164" w14:textId="77777777" w:rsidR="00021B72" w:rsidRPr="00E0187D" w:rsidRDefault="00021B72" w:rsidP="00021B72">
      <w:pPr>
        <w:spacing w:after="0"/>
        <w:rPr>
          <w:rFonts w:cstheme="minorHAnsi"/>
          <w:sz w:val="24"/>
          <w:szCs w:val="24"/>
        </w:rPr>
      </w:pPr>
    </w:p>
    <w:p w14:paraId="5848BA06" w14:textId="77777777" w:rsidR="00021B72" w:rsidRPr="005863CA" w:rsidRDefault="00021B72" w:rsidP="005863CA">
      <w:pPr>
        <w:rPr>
          <w:b/>
          <w:bCs/>
          <w:sz w:val="24"/>
          <w:szCs w:val="24"/>
        </w:rPr>
      </w:pPr>
      <w:r w:rsidRPr="005863CA">
        <w:rPr>
          <w:b/>
          <w:bCs/>
          <w:sz w:val="24"/>
          <w:szCs w:val="24"/>
        </w:rPr>
        <w:t>7 - APLICAÇÕES FINANCEIRAS</w:t>
      </w:r>
    </w:p>
    <w:p w14:paraId="79156A11" w14:textId="77777777" w:rsidR="00021B72" w:rsidRPr="00E0187D" w:rsidRDefault="00021B72" w:rsidP="00021B72">
      <w:pPr>
        <w:pStyle w:val="Corpodetexto"/>
        <w:rPr>
          <w:rFonts w:asciiTheme="minorHAnsi" w:hAnsiTheme="minorHAnsi" w:cstheme="minorHAnsi"/>
        </w:rPr>
      </w:pPr>
      <w:r w:rsidRPr="00E0187D">
        <w:rPr>
          <w:rFonts w:asciiTheme="minorHAnsi" w:hAnsiTheme="minorHAnsi" w:cstheme="minorHAnsi"/>
        </w:rPr>
        <w:t xml:space="preserve">Houve rendimentos de aplicações financeiras apropriados no período no valor de </w:t>
      </w:r>
      <w:r w:rsidRPr="00E0187D">
        <w:rPr>
          <w:rFonts w:asciiTheme="minorHAnsi" w:hAnsiTheme="minorHAnsi" w:cstheme="minorHAnsi"/>
          <w:bCs/>
        </w:rPr>
        <w:t>R$ 37.769,72 (Trinta e sete mil, setecentos e sessenta e nove reais e setenta e dois centavos).</w:t>
      </w:r>
    </w:p>
    <w:p w14:paraId="459311FA" w14:textId="77777777" w:rsidR="00021B72" w:rsidRPr="00E0187D" w:rsidRDefault="00021B72" w:rsidP="00021B72">
      <w:pPr>
        <w:spacing w:after="0" w:line="240" w:lineRule="auto"/>
        <w:ind w:firstLine="567"/>
        <w:jc w:val="both"/>
        <w:rPr>
          <w:rFonts w:cstheme="minorHAnsi"/>
          <w:b/>
          <w:bCs/>
          <w:sz w:val="24"/>
          <w:szCs w:val="24"/>
        </w:rPr>
      </w:pPr>
    </w:p>
    <w:p w14:paraId="547E2EA8" w14:textId="77777777" w:rsidR="00021B72" w:rsidRPr="00E0187D" w:rsidRDefault="00021B72" w:rsidP="00021B72">
      <w:pPr>
        <w:spacing w:after="0" w:line="240" w:lineRule="auto"/>
        <w:jc w:val="both"/>
        <w:rPr>
          <w:rStyle w:val="Forte"/>
          <w:rFonts w:cstheme="minorHAnsi"/>
          <w:sz w:val="24"/>
          <w:szCs w:val="24"/>
        </w:rPr>
      </w:pPr>
      <w:r w:rsidRPr="00E0187D">
        <w:rPr>
          <w:rFonts w:cstheme="minorHAnsi"/>
          <w:b/>
          <w:bCs/>
          <w:sz w:val="24"/>
          <w:szCs w:val="24"/>
        </w:rPr>
        <w:t>8 - GESTÃO DE RECURSOS HUMANOS E FOLHAS DE PAGAMENTO</w:t>
      </w:r>
    </w:p>
    <w:p w14:paraId="07D0BF1F"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t>A gestão de recursos humanos é uma atividade executada por organizações públicas e privadas com a finalidade de selecionar, gerir e direcionar os colaboradores de uma organização no cumprimento de objetivos e interesses pré-definidos. Os recursos humanos são o componente mais importante de uma instituição. Gerenciá-lo de forma apropriada é fundamental para que ela funcione adequadamente.</w:t>
      </w:r>
    </w:p>
    <w:p w14:paraId="6E40C4CD"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lastRenderedPageBreak/>
        <w:t>Nesse sentido, é dever da Administração manter um quadro de pessoal qualificado, motivado e adequado às suas necessidades, observando sempre o aspecto da legalidade no que se referem aos atos de gestão de recursos humanos, certificando-se da lisura e eficiência.</w:t>
      </w:r>
    </w:p>
    <w:p w14:paraId="45CAE3AF"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t>Assim, administrar é dirigir uma organização utilizando técnicas de gestão para que alcance seus objetivos. A essência do trabalho do gestor público consiste em obter resultados por meio das pessoas que coordena e das ações que implementa.</w:t>
      </w:r>
    </w:p>
    <w:p w14:paraId="138D8A1E" w14:textId="77777777" w:rsidR="00021B72" w:rsidRPr="00E0187D" w:rsidRDefault="00021B72" w:rsidP="00021B72">
      <w:pPr>
        <w:pStyle w:val="NormalWeb"/>
        <w:shd w:val="clear" w:color="auto" w:fill="FFFFFF"/>
        <w:spacing w:before="0" w:after="0"/>
        <w:jc w:val="both"/>
        <w:rPr>
          <w:rFonts w:asciiTheme="minorHAnsi" w:hAnsiTheme="minorHAnsi" w:cstheme="minorHAnsi"/>
        </w:rPr>
      </w:pPr>
      <w:r w:rsidRPr="00E0187D">
        <w:rPr>
          <w:rFonts w:asciiTheme="minorHAnsi" w:hAnsiTheme="minorHAnsi" w:cstheme="minorHAnsi"/>
        </w:rPr>
        <w:t>A folha de pagamento tem função </w:t>
      </w:r>
      <w:hyperlink r:id="rId12" w:tooltip="Operação" w:history="1">
        <w:r w:rsidRPr="00E0187D">
          <w:rPr>
            <w:rStyle w:val="Hyperlink"/>
            <w:rFonts w:asciiTheme="minorHAnsi" w:hAnsiTheme="minorHAnsi" w:cstheme="minorHAnsi"/>
            <w:color w:val="auto"/>
            <w:u w:val="none"/>
          </w:rPr>
          <w:t>operacional</w:t>
        </w:r>
      </w:hyperlink>
      <w:r w:rsidRPr="00E0187D">
        <w:rPr>
          <w:rFonts w:asciiTheme="minorHAnsi" w:hAnsiTheme="minorHAnsi" w:cstheme="minorHAnsi"/>
        </w:rPr>
        <w:t>, </w:t>
      </w:r>
      <w:hyperlink r:id="rId13" w:tooltip="Contabilidade" w:history="1">
        <w:r w:rsidRPr="00E0187D">
          <w:rPr>
            <w:rStyle w:val="Hyperlink"/>
            <w:rFonts w:asciiTheme="minorHAnsi" w:hAnsiTheme="minorHAnsi" w:cstheme="minorHAnsi"/>
            <w:color w:val="auto"/>
            <w:u w:val="none"/>
          </w:rPr>
          <w:t>contábil</w:t>
        </w:r>
      </w:hyperlink>
      <w:r w:rsidRPr="00E0187D">
        <w:rPr>
          <w:rFonts w:asciiTheme="minorHAnsi" w:hAnsiTheme="minorHAnsi" w:cstheme="minorHAnsi"/>
        </w:rPr>
        <w:t> e </w:t>
      </w:r>
      <w:hyperlink r:id="rId14" w:tooltip="Fiscal" w:history="1">
        <w:r w:rsidRPr="00E0187D">
          <w:rPr>
            <w:rStyle w:val="Hyperlink"/>
            <w:rFonts w:asciiTheme="minorHAnsi" w:hAnsiTheme="minorHAnsi" w:cstheme="minorHAnsi"/>
            <w:color w:val="auto"/>
            <w:u w:val="none"/>
          </w:rPr>
          <w:t>fiscal</w:t>
        </w:r>
      </w:hyperlink>
      <w:r w:rsidRPr="00E0187D">
        <w:rPr>
          <w:rFonts w:asciiTheme="minorHAnsi" w:hAnsiTheme="minorHAnsi" w:cstheme="minorHAnsi"/>
        </w:rPr>
        <w:t>, devendo ser constituída com base em todas as ocorrências mensais do servidor, com a descrição dos fatos que envolveram a relação de </w:t>
      </w:r>
      <w:hyperlink r:id="rId15" w:tooltip="Relação de emprego" w:history="1">
        <w:r w:rsidRPr="00E0187D">
          <w:rPr>
            <w:rStyle w:val="Hyperlink"/>
            <w:rFonts w:asciiTheme="minorHAnsi" w:hAnsiTheme="minorHAnsi" w:cstheme="minorHAnsi"/>
            <w:color w:val="auto"/>
            <w:u w:val="none"/>
          </w:rPr>
          <w:t>trabalho</w:t>
        </w:r>
      </w:hyperlink>
      <w:r w:rsidRPr="00E0187D">
        <w:rPr>
          <w:rFonts w:asciiTheme="minorHAnsi" w:hAnsiTheme="minorHAnsi" w:cstheme="minorHAnsi"/>
        </w:rPr>
        <w:t>, transformada em valores numéricos, ou seja, resultados, considerando os </w:t>
      </w:r>
      <w:hyperlink r:id="rId16" w:tooltip="Códigos" w:history="1">
        <w:r w:rsidRPr="00E0187D">
          <w:rPr>
            <w:rStyle w:val="Hyperlink"/>
            <w:rFonts w:asciiTheme="minorHAnsi" w:hAnsiTheme="minorHAnsi" w:cstheme="minorHAnsi"/>
            <w:color w:val="auto"/>
            <w:u w:val="none"/>
          </w:rPr>
          <w:t>códigos</w:t>
        </w:r>
      </w:hyperlink>
      <w:r w:rsidRPr="00E0187D">
        <w:rPr>
          <w:rFonts w:asciiTheme="minorHAnsi" w:hAnsiTheme="minorHAnsi" w:cstheme="minorHAnsi"/>
        </w:rPr>
        <w:t>, </w:t>
      </w:r>
      <w:hyperlink r:id="rId17" w:tooltip="Quantidade" w:history="1">
        <w:r w:rsidRPr="00E0187D">
          <w:rPr>
            <w:rStyle w:val="Hyperlink"/>
            <w:rFonts w:asciiTheme="minorHAnsi" w:hAnsiTheme="minorHAnsi" w:cstheme="minorHAnsi"/>
            <w:color w:val="auto"/>
            <w:u w:val="none"/>
          </w:rPr>
          <w:t>quantidade</w:t>
        </w:r>
      </w:hyperlink>
      <w:r w:rsidRPr="00E0187D">
        <w:rPr>
          <w:rFonts w:asciiTheme="minorHAnsi" w:hAnsiTheme="minorHAnsi" w:cstheme="minorHAnsi"/>
        </w:rPr>
        <w:t>s, </w:t>
      </w:r>
      <w:hyperlink r:id="rId18" w:tooltip="Referência" w:history="1">
        <w:r w:rsidRPr="00E0187D">
          <w:rPr>
            <w:rStyle w:val="Hyperlink"/>
            <w:rFonts w:asciiTheme="minorHAnsi" w:hAnsiTheme="minorHAnsi" w:cstheme="minorHAnsi"/>
            <w:color w:val="auto"/>
            <w:u w:val="none"/>
          </w:rPr>
          <w:t>referências</w:t>
        </w:r>
      </w:hyperlink>
      <w:r w:rsidRPr="00E0187D">
        <w:rPr>
          <w:rFonts w:asciiTheme="minorHAnsi" w:hAnsiTheme="minorHAnsi" w:cstheme="minorHAnsi"/>
        </w:rPr>
        <w:t>, </w:t>
      </w:r>
      <w:hyperlink r:id="rId19" w:tooltip="Percentagem" w:history="1">
        <w:r w:rsidRPr="00E0187D">
          <w:rPr>
            <w:rStyle w:val="Hyperlink"/>
            <w:rFonts w:asciiTheme="minorHAnsi" w:hAnsiTheme="minorHAnsi" w:cstheme="minorHAnsi"/>
            <w:color w:val="auto"/>
            <w:u w:val="none"/>
          </w:rPr>
          <w:t>percentagens</w:t>
        </w:r>
      </w:hyperlink>
      <w:r w:rsidRPr="00E0187D">
        <w:rPr>
          <w:rFonts w:asciiTheme="minorHAnsi" w:hAnsiTheme="minorHAnsi" w:cstheme="minorHAnsi"/>
        </w:rPr>
        <w:t> e valores apurados.</w:t>
      </w:r>
    </w:p>
    <w:p w14:paraId="37F856B3" w14:textId="77777777" w:rsidR="00021B72" w:rsidRPr="00E0187D" w:rsidRDefault="00021B72" w:rsidP="00021B72">
      <w:pPr>
        <w:spacing w:after="0" w:line="240" w:lineRule="auto"/>
        <w:ind w:firstLine="720"/>
        <w:jc w:val="both"/>
        <w:rPr>
          <w:rFonts w:eastAsia="Times New Roman" w:cstheme="minorHAnsi"/>
          <w:b/>
          <w:sz w:val="24"/>
          <w:szCs w:val="24"/>
        </w:rPr>
      </w:pPr>
      <w:r w:rsidRPr="00E0187D">
        <w:rPr>
          <w:rFonts w:eastAsia="Times New Roman" w:cstheme="minorHAnsi"/>
          <w:b/>
          <w:sz w:val="24"/>
          <w:szCs w:val="24"/>
        </w:rPr>
        <w:tab/>
      </w:r>
      <w:r w:rsidRPr="00E0187D">
        <w:rPr>
          <w:rFonts w:eastAsia="Times New Roman" w:cstheme="minorHAnsi"/>
          <w:b/>
          <w:sz w:val="24"/>
          <w:szCs w:val="24"/>
        </w:rPr>
        <w:tab/>
      </w:r>
    </w:p>
    <w:p w14:paraId="4D22D48A" w14:textId="77777777" w:rsidR="00021B72" w:rsidRPr="00E0187D" w:rsidRDefault="00021B72" w:rsidP="00021B72">
      <w:pPr>
        <w:tabs>
          <w:tab w:val="left" w:pos="284"/>
        </w:tabs>
        <w:spacing w:after="0" w:line="240" w:lineRule="auto"/>
        <w:jc w:val="both"/>
        <w:rPr>
          <w:rFonts w:eastAsia="Times New Roman" w:cstheme="minorHAnsi"/>
          <w:b/>
          <w:sz w:val="24"/>
          <w:szCs w:val="24"/>
        </w:rPr>
      </w:pPr>
      <w:r w:rsidRPr="00E0187D">
        <w:rPr>
          <w:rFonts w:eastAsia="Times New Roman" w:cstheme="minorHAnsi"/>
          <w:b/>
          <w:sz w:val="24"/>
          <w:szCs w:val="24"/>
        </w:rPr>
        <w:t>8.1 - INTEGRANTES DA FOLHA DE PAGAMENTO -</w:t>
      </w:r>
      <w:r w:rsidRPr="00E0187D">
        <w:rPr>
          <w:rFonts w:cstheme="minorHAnsi"/>
          <w:b/>
          <w:sz w:val="24"/>
          <w:szCs w:val="24"/>
        </w:rPr>
        <w:t xml:space="preserve"> 30 DE DEZEMBRO DE 2022</w:t>
      </w:r>
    </w:p>
    <w:p w14:paraId="4C407EDC" w14:textId="77777777" w:rsidR="00021B72" w:rsidRPr="00E0187D" w:rsidRDefault="00021B72" w:rsidP="00021B72">
      <w:pPr>
        <w:tabs>
          <w:tab w:val="left" w:pos="284"/>
        </w:tabs>
        <w:spacing w:after="0" w:line="240" w:lineRule="auto"/>
        <w:jc w:val="both"/>
        <w:rPr>
          <w:rFonts w:eastAsia="Times New Roman" w:cstheme="minorHAnsi"/>
          <w:b/>
          <w:sz w:val="24"/>
          <w:szCs w:val="24"/>
        </w:rPr>
      </w:pPr>
      <w:r w:rsidRPr="00E0187D">
        <w:rPr>
          <w:rFonts w:eastAsia="Times New Roman" w:cstheme="minorHAnsi"/>
          <w:b/>
          <w:sz w:val="24"/>
          <w:szCs w:val="24"/>
        </w:rPr>
        <w:t>VEREADORES/SERVIDORES</w:t>
      </w:r>
    </w:p>
    <w:p w14:paraId="614F97C2"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 xml:space="preserve">Vereadores: 09 (nove) </w:t>
      </w:r>
    </w:p>
    <w:p w14:paraId="457DE583"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Servidores Efetivos: 06 (seis)</w:t>
      </w:r>
    </w:p>
    <w:p w14:paraId="09DAABFC"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Servidores Comissionados: 03 (três)</w:t>
      </w:r>
    </w:p>
    <w:p w14:paraId="25048A69" w14:textId="77777777" w:rsidR="00021B72" w:rsidRPr="00E0187D" w:rsidRDefault="00021B72" w:rsidP="00021B72">
      <w:pPr>
        <w:spacing w:after="0" w:line="240" w:lineRule="auto"/>
        <w:jc w:val="both"/>
        <w:rPr>
          <w:rFonts w:eastAsiaTheme="minorEastAsia" w:cstheme="minorHAnsi"/>
          <w:sz w:val="24"/>
          <w:szCs w:val="24"/>
        </w:rPr>
      </w:pPr>
      <w:r w:rsidRPr="00E0187D">
        <w:rPr>
          <w:rFonts w:eastAsia="Times New Roman" w:cstheme="minorHAnsi"/>
          <w:sz w:val="24"/>
          <w:szCs w:val="24"/>
        </w:rPr>
        <w:t>Servidor recebido por meio de cessão: 01 (um)</w:t>
      </w:r>
    </w:p>
    <w:p w14:paraId="3A3EA9E6"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 xml:space="preserve">Total </w:t>
      </w:r>
      <w:r w:rsidRPr="00E0187D">
        <w:rPr>
          <w:rFonts w:cstheme="minorHAnsi"/>
          <w:sz w:val="24"/>
          <w:szCs w:val="24"/>
        </w:rPr>
        <w:t>de Servidores em atividade: 10</w:t>
      </w:r>
      <w:r w:rsidRPr="00E0187D">
        <w:rPr>
          <w:rFonts w:eastAsia="Times New Roman" w:cstheme="minorHAnsi"/>
          <w:sz w:val="24"/>
          <w:szCs w:val="24"/>
        </w:rPr>
        <w:t xml:space="preserve"> (Dez) </w:t>
      </w:r>
    </w:p>
    <w:p w14:paraId="1108A889"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Total geral (Vereadores + servidores) = (9 + 6 + 3 + 1) = 19 (dezenove)</w:t>
      </w:r>
    </w:p>
    <w:p w14:paraId="14364A4B" w14:textId="77777777" w:rsidR="00021B72" w:rsidRPr="00E0187D" w:rsidRDefault="00021B72" w:rsidP="00021B72">
      <w:pPr>
        <w:spacing w:after="0" w:line="240" w:lineRule="auto"/>
        <w:jc w:val="both"/>
        <w:rPr>
          <w:rFonts w:eastAsia="Times New Roman" w:cstheme="minorHAnsi"/>
          <w:sz w:val="24"/>
          <w:szCs w:val="24"/>
        </w:rPr>
      </w:pPr>
      <w:r w:rsidRPr="00E0187D">
        <w:rPr>
          <w:rFonts w:cstheme="minorHAnsi"/>
          <w:sz w:val="24"/>
          <w:szCs w:val="24"/>
        </w:rPr>
        <w:t>Estagiários: 01 (um)</w:t>
      </w:r>
    </w:p>
    <w:p w14:paraId="01CCCD68" w14:textId="77777777" w:rsidR="00021B72" w:rsidRPr="00E0187D" w:rsidRDefault="00021B72" w:rsidP="00021B72">
      <w:pPr>
        <w:spacing w:after="0" w:line="240" w:lineRule="auto"/>
        <w:jc w:val="both"/>
        <w:rPr>
          <w:rFonts w:eastAsia="Times New Roman" w:cstheme="minorHAnsi"/>
          <w:sz w:val="24"/>
          <w:szCs w:val="24"/>
        </w:rPr>
      </w:pPr>
    </w:p>
    <w:p w14:paraId="28F0BE10" w14:textId="77777777" w:rsidR="00021B72" w:rsidRPr="00E0187D" w:rsidRDefault="00021B72" w:rsidP="00021B72">
      <w:pPr>
        <w:spacing w:after="0" w:line="240" w:lineRule="auto"/>
        <w:jc w:val="both"/>
        <w:rPr>
          <w:rFonts w:eastAsia="Times New Roman" w:cstheme="minorHAnsi"/>
          <w:b/>
          <w:sz w:val="24"/>
          <w:szCs w:val="24"/>
        </w:rPr>
      </w:pPr>
      <w:r w:rsidRPr="00E0187D">
        <w:rPr>
          <w:rFonts w:eastAsia="Times New Roman" w:cstheme="minorHAnsi"/>
          <w:b/>
          <w:sz w:val="24"/>
          <w:szCs w:val="24"/>
        </w:rPr>
        <w:t>8.2 - INFORMAÇÕES RELEVANTES</w:t>
      </w:r>
    </w:p>
    <w:p w14:paraId="36B836E5" w14:textId="77777777" w:rsidR="00021B72" w:rsidRPr="00E0187D" w:rsidRDefault="00021B72" w:rsidP="00021B72">
      <w:pPr>
        <w:pStyle w:val="Ttulo2"/>
        <w:jc w:val="both"/>
        <w:rPr>
          <w:rFonts w:asciiTheme="minorHAnsi" w:eastAsiaTheme="minorEastAsia" w:hAnsiTheme="minorHAnsi" w:cstheme="minorHAnsi"/>
          <w:color w:val="auto"/>
          <w:sz w:val="24"/>
          <w:szCs w:val="24"/>
          <w:lang w:val="pt-BR"/>
        </w:rPr>
      </w:pPr>
      <w:r w:rsidRPr="00E0187D">
        <w:rPr>
          <w:rFonts w:asciiTheme="minorHAnsi" w:eastAsiaTheme="minorEastAsia" w:hAnsiTheme="minorHAnsi" w:cstheme="minorHAnsi"/>
          <w:b w:val="0"/>
          <w:bCs w:val="0"/>
          <w:color w:val="auto"/>
          <w:sz w:val="24"/>
          <w:szCs w:val="24"/>
          <w:lang w:val="pt-BR"/>
        </w:rPr>
        <w:t>A Lei nº 824, de 17 de junho de 2017, que autorizava a Mesa Diretora da Câmara Municipal a contratar, com os agentes de integração ou diretamente com as instituições de ensino, estagiários de nível fundamental, médio, técnico, jovens e adultos, superior e pós-graduação regularmente matriculados para </w:t>
      </w:r>
      <w:r w:rsidRPr="00E0187D">
        <w:rPr>
          <w:rStyle w:val="grame"/>
          <w:rFonts w:asciiTheme="minorHAnsi" w:eastAsiaTheme="minorEastAsia" w:hAnsiTheme="minorHAnsi" w:cstheme="minorHAnsi"/>
          <w:b w:val="0"/>
          <w:bCs w:val="0"/>
          <w:color w:val="auto"/>
          <w:sz w:val="24"/>
          <w:szCs w:val="24"/>
          <w:lang w:val="pt-BR"/>
        </w:rPr>
        <w:t>atuarem nos</w:t>
      </w:r>
      <w:r w:rsidRPr="00E0187D">
        <w:rPr>
          <w:rFonts w:asciiTheme="minorHAnsi" w:eastAsiaTheme="minorEastAsia" w:hAnsiTheme="minorHAnsi" w:cstheme="minorHAnsi"/>
          <w:b w:val="0"/>
          <w:bCs w:val="0"/>
          <w:color w:val="auto"/>
          <w:sz w:val="24"/>
          <w:szCs w:val="24"/>
          <w:lang w:val="pt-BR"/>
        </w:rPr>
        <w:t> diversos setores do Poder Legislativo foi alterada por meio da Lei 986, de 08 de abril de 2022, lei que passou a dispor sobre a contratação de estagiários no âmbito da Câmara Municipal de Laranja da Terra, a assinar convênio e outras providências, limitando a 3 vagas, sendo todas para o ensino superior e estipulando o valor da bolsa-auxílio em 82% do salário mínimo vigente.</w:t>
      </w:r>
    </w:p>
    <w:p w14:paraId="541EB9D2" w14:textId="77777777" w:rsidR="00021B72" w:rsidRPr="00E0187D" w:rsidRDefault="00021B72" w:rsidP="00021B72">
      <w:pPr>
        <w:spacing w:after="0" w:line="240" w:lineRule="auto"/>
        <w:jc w:val="both"/>
        <w:rPr>
          <w:rFonts w:eastAsia="Times New Roman" w:cstheme="minorHAnsi"/>
          <w:sz w:val="24"/>
          <w:szCs w:val="24"/>
        </w:rPr>
      </w:pPr>
      <w:r w:rsidRPr="00E0187D">
        <w:rPr>
          <w:rFonts w:cstheme="minorHAnsi"/>
          <w:iCs/>
          <w:sz w:val="24"/>
          <w:szCs w:val="24"/>
        </w:rPr>
        <w:t>Os gastos com pessoal em nenhum momento ultrapassaram os limites previstos na LRF.</w:t>
      </w:r>
    </w:p>
    <w:p w14:paraId="39CB83D5"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 xml:space="preserve">A concessão </w:t>
      </w:r>
      <w:r w:rsidRPr="00E0187D">
        <w:rPr>
          <w:rFonts w:cstheme="minorHAnsi"/>
          <w:sz w:val="24"/>
          <w:szCs w:val="24"/>
        </w:rPr>
        <w:t xml:space="preserve">de férias é exercida por meio de controle específico pela Secretaria Geral da Câmara e tem sido concedida dentro do período estipulado em lei, ou seja, </w:t>
      </w:r>
      <w:r w:rsidRPr="00E0187D">
        <w:rPr>
          <w:rFonts w:cstheme="minorHAnsi"/>
          <w:sz w:val="24"/>
          <w:szCs w:val="24"/>
          <w:shd w:val="clear" w:color="auto" w:fill="FFFFFF"/>
        </w:rPr>
        <w:t>nos 12 (doze) meses subsequentes à data em que o empregado tiver adquirido o direito</w:t>
      </w:r>
      <w:r w:rsidRPr="00E0187D">
        <w:rPr>
          <w:rFonts w:cstheme="minorHAnsi"/>
          <w:sz w:val="24"/>
          <w:szCs w:val="24"/>
        </w:rPr>
        <w:t>.</w:t>
      </w:r>
      <w:r w:rsidRPr="00E0187D">
        <w:rPr>
          <w:rFonts w:eastAsia="Times New Roman" w:cstheme="minorHAnsi"/>
          <w:sz w:val="24"/>
          <w:szCs w:val="24"/>
        </w:rPr>
        <w:t xml:space="preserve"> </w:t>
      </w:r>
    </w:p>
    <w:p w14:paraId="4F8D545A"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 xml:space="preserve">A contribuição previdenciária (patronal e do servidor) </w:t>
      </w:r>
      <w:r w:rsidRPr="00E0187D">
        <w:rPr>
          <w:rFonts w:cstheme="minorHAnsi"/>
          <w:sz w:val="24"/>
          <w:szCs w:val="24"/>
        </w:rPr>
        <w:t>foi gerada pelo Departamento de Recursos Humanos e Folha de Pagamento, sendo</w:t>
      </w:r>
      <w:r w:rsidRPr="00E0187D">
        <w:rPr>
          <w:rFonts w:eastAsia="Times New Roman" w:cstheme="minorHAnsi"/>
          <w:sz w:val="24"/>
          <w:szCs w:val="24"/>
        </w:rPr>
        <w:t xml:space="preserve"> recolhida mensalmente.</w:t>
      </w:r>
    </w:p>
    <w:p w14:paraId="7BE9CF97"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 xml:space="preserve">A Câmara Municipal paga ao Motorista e Controlador de Combustíveis da Câmara Municipal </w:t>
      </w:r>
      <w:r w:rsidRPr="00E0187D">
        <w:rPr>
          <w:rFonts w:cstheme="minorHAnsi"/>
          <w:sz w:val="24"/>
          <w:szCs w:val="24"/>
        </w:rPr>
        <w:t>GRATIFICAÇÃO ESPECIAL (GE) mensal sobre o vencimento básico, baseada na Lei Municipal nº</w:t>
      </w:r>
      <w:r w:rsidRPr="00E0187D">
        <w:rPr>
          <w:rFonts w:eastAsia="Times New Roman" w:cstheme="minorHAnsi"/>
          <w:sz w:val="24"/>
          <w:szCs w:val="24"/>
        </w:rPr>
        <w:t xml:space="preserve"> 1030, de 23 de março de 2022,</w:t>
      </w:r>
      <w:r w:rsidRPr="00E0187D">
        <w:rPr>
          <w:rFonts w:cstheme="minorHAnsi"/>
          <w:sz w:val="24"/>
          <w:szCs w:val="24"/>
        </w:rPr>
        <w:t xml:space="preserve"> no percentual de 50% (cinquenta por cento), </w:t>
      </w:r>
      <w:r w:rsidRPr="00E0187D">
        <w:rPr>
          <w:rFonts w:eastAsia="Times New Roman" w:cstheme="minorHAnsi"/>
          <w:sz w:val="24"/>
          <w:szCs w:val="24"/>
        </w:rPr>
        <w:t xml:space="preserve">por realizar trabalho fora do horário de expediente. </w:t>
      </w:r>
    </w:p>
    <w:p w14:paraId="53CDDE52" w14:textId="77777777" w:rsidR="00021B72" w:rsidRPr="00E0187D" w:rsidRDefault="00021B72" w:rsidP="00021B72">
      <w:pPr>
        <w:spacing w:after="0" w:line="240" w:lineRule="auto"/>
        <w:jc w:val="both"/>
        <w:rPr>
          <w:rFonts w:eastAsiaTheme="minorEastAsia" w:cstheme="minorHAnsi"/>
          <w:bCs/>
          <w:iCs/>
          <w:sz w:val="24"/>
          <w:szCs w:val="24"/>
        </w:rPr>
      </w:pPr>
      <w:r w:rsidRPr="00E0187D">
        <w:rPr>
          <w:rFonts w:cstheme="minorHAnsi"/>
          <w:sz w:val="24"/>
          <w:szCs w:val="24"/>
        </w:rPr>
        <w:t>Foi dada reposição salarial no exercício em questão por meio da Lei nº 1024, de 22 de março de 2022, no percentual de 10,06% (dez vírgula zero seis por cento), incidente sobre a remuneração básica.</w:t>
      </w:r>
    </w:p>
    <w:p w14:paraId="1BD6E368" w14:textId="77777777" w:rsidR="00021B72" w:rsidRPr="00E0187D" w:rsidRDefault="00021B72" w:rsidP="00021B72">
      <w:pPr>
        <w:pStyle w:val="NormalWeb"/>
        <w:shd w:val="clear" w:color="auto" w:fill="FFFFFF"/>
        <w:spacing w:before="0" w:after="0"/>
        <w:jc w:val="both"/>
        <w:rPr>
          <w:rFonts w:asciiTheme="minorHAnsi" w:hAnsiTheme="minorHAnsi" w:cstheme="minorHAnsi"/>
        </w:rPr>
      </w:pPr>
      <w:r w:rsidRPr="00E0187D">
        <w:rPr>
          <w:rFonts w:asciiTheme="minorHAnsi" w:eastAsia="Times New Roman" w:hAnsiTheme="minorHAnsi" w:cstheme="minorHAnsi"/>
        </w:rPr>
        <w:t xml:space="preserve">No 1º (primeiro) trimestre foram enviadas informações aos órgãos competentes </w:t>
      </w:r>
      <w:r w:rsidRPr="00E0187D">
        <w:rPr>
          <w:rFonts w:asciiTheme="minorHAnsi" w:eastAsia="Times New Roman" w:hAnsiTheme="minorHAnsi" w:cstheme="minorHAnsi"/>
        </w:rPr>
        <w:lastRenderedPageBreak/>
        <w:t xml:space="preserve">provenientes do Departamento de Recursos Humanos e Folha de Pagamento em conjunto com o Departamento Contábil/Financeiro sobre: </w:t>
      </w:r>
      <w:r w:rsidRPr="00E0187D">
        <w:rPr>
          <w:rFonts w:asciiTheme="minorHAnsi" w:hAnsiTheme="minorHAnsi" w:cstheme="minorHAnsi"/>
          <w:shd w:val="clear" w:color="auto" w:fill="FFFFFF"/>
        </w:rPr>
        <w:t>Declaração do Imposto sobre a Renda Retido na Fonte - DIRF</w:t>
      </w:r>
      <w:r w:rsidRPr="00E0187D">
        <w:rPr>
          <w:rFonts w:asciiTheme="minorHAnsi" w:eastAsia="Times New Roman" w:hAnsiTheme="minorHAnsi" w:cstheme="minorHAnsi"/>
        </w:rPr>
        <w:t xml:space="preserve">, </w:t>
      </w:r>
      <w:r w:rsidRPr="00E0187D">
        <w:rPr>
          <w:rFonts w:asciiTheme="minorHAnsi" w:hAnsiTheme="minorHAnsi" w:cstheme="minorHAnsi"/>
          <w:shd w:val="clear" w:color="auto" w:fill="FFFFFF"/>
        </w:rPr>
        <w:t>Relação Anual de Informações Sociais (</w:t>
      </w:r>
      <w:r w:rsidRPr="00E0187D">
        <w:rPr>
          <w:rStyle w:val="nfase"/>
          <w:rFonts w:asciiTheme="minorHAnsi" w:hAnsiTheme="minorHAnsi" w:cstheme="minorHAnsi"/>
          <w:bCs/>
          <w:i w:val="0"/>
          <w:iCs w:val="0"/>
          <w:shd w:val="clear" w:color="auto" w:fill="FFFFFF"/>
        </w:rPr>
        <w:t>RAIS</w:t>
      </w:r>
      <w:r w:rsidRPr="00E0187D">
        <w:rPr>
          <w:rFonts w:asciiTheme="minorHAnsi" w:hAnsiTheme="minorHAnsi" w:cstheme="minorHAnsi"/>
          <w:shd w:val="clear" w:color="auto" w:fill="FFFFFF"/>
        </w:rPr>
        <w:t>)</w:t>
      </w:r>
      <w:r w:rsidRPr="00E0187D">
        <w:rPr>
          <w:rFonts w:asciiTheme="minorHAnsi" w:eastAsia="Times New Roman" w:hAnsiTheme="minorHAnsi" w:cstheme="minorHAnsi"/>
        </w:rPr>
        <w:t xml:space="preserve">, </w:t>
      </w:r>
      <w:r w:rsidRPr="00E0187D">
        <w:rPr>
          <w:rFonts w:asciiTheme="minorHAnsi" w:hAnsiTheme="minorHAnsi" w:cstheme="minorHAnsi"/>
          <w:shd w:val="clear" w:color="auto" w:fill="FFFFFF"/>
        </w:rPr>
        <w:t xml:space="preserve">Declaração de Débitos e Créditos Tributários Federais - </w:t>
      </w:r>
      <w:r w:rsidRPr="00E0187D">
        <w:rPr>
          <w:rFonts w:asciiTheme="minorHAnsi" w:eastAsia="Times New Roman" w:hAnsiTheme="minorHAnsi" w:cstheme="minorHAnsi"/>
        </w:rPr>
        <w:t xml:space="preserve">DCTF, </w:t>
      </w:r>
      <w:r w:rsidRPr="00E0187D">
        <w:rPr>
          <w:rFonts w:asciiTheme="minorHAnsi" w:hAnsiTheme="minorHAnsi" w:cstheme="minorHAnsi"/>
          <w:shd w:val="clear" w:color="auto" w:fill="FFFFFF"/>
        </w:rPr>
        <w:t xml:space="preserve">Sistema de Informações Contábeis e Fiscais do Setor Público Brasileiro - </w:t>
      </w:r>
      <w:r w:rsidRPr="00E0187D">
        <w:rPr>
          <w:rFonts w:asciiTheme="minorHAnsi" w:eastAsia="Times New Roman" w:hAnsiTheme="minorHAnsi" w:cstheme="minorHAnsi"/>
        </w:rPr>
        <w:t xml:space="preserve">SICONFI, entre outros. A partir de 2022, a Câmara passou a encaminhar suas informações por meio do eSocial. </w:t>
      </w:r>
      <w:r w:rsidRPr="00E0187D">
        <w:rPr>
          <w:rFonts w:asciiTheme="minorHAnsi" w:hAnsiTheme="minorHAnsi" w:cstheme="minorHAnsi"/>
          <w:shd w:val="clear" w:color="auto" w:fill="FFFFFF"/>
        </w:rPr>
        <w:t xml:space="preserve">O eSocial é um projeto do governo federal que, gradativamente, unifica o envio de informações pelo empregador em relação aos seus empregados. </w:t>
      </w:r>
      <w:r w:rsidRPr="00E0187D">
        <w:rPr>
          <w:rFonts w:asciiTheme="minorHAnsi" w:hAnsiTheme="minorHAnsi" w:cstheme="minorHAnsi"/>
        </w:rPr>
        <w:t>Trata-se, portanto, da geração digital da </w:t>
      </w:r>
      <w:hyperlink r:id="rId20" w:history="1">
        <w:r w:rsidRPr="00E0187D">
          <w:rPr>
            <w:rStyle w:val="Hyperlink"/>
            <w:rFonts w:asciiTheme="minorHAnsi" w:hAnsiTheme="minorHAnsi" w:cstheme="minorHAnsi"/>
            <w:color w:val="auto"/>
            <w:u w:val="none"/>
          </w:rPr>
          <w:t>folha de pagamento</w:t>
        </w:r>
      </w:hyperlink>
      <w:r w:rsidRPr="00E0187D">
        <w:rPr>
          <w:rFonts w:asciiTheme="minorHAnsi" w:hAnsiTheme="minorHAnsi" w:cstheme="minorHAnsi"/>
        </w:rPr>
        <w:t> e demais informações fiscais, previdenciárias, trabalhistas e de apuração de tributos e do FGTS, com a padronização das rubricas da folha de pagamento, de layout e de registro de empregados. Dessa forma, progressivamente, as obrigações acessórias são substituídas. Isso significa que o eSocial estabelece a forma como são prestadas essas informações (trabalhistas, previdenciárias, tributárias e fiscais) relativas à contratação e utilização de mão de obra onerosa, com ou sem vínculo empregatício.</w:t>
      </w:r>
    </w:p>
    <w:p w14:paraId="1DDECAAD"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Fica claramente demonstrado que há necessidade constante de atualização desse setor, a fim de manter em dia o envio das informações aos mais diversos órgãos fiscalizadores.</w:t>
      </w:r>
    </w:p>
    <w:p w14:paraId="071203AD" w14:textId="77777777" w:rsidR="00021B72" w:rsidRPr="00E0187D" w:rsidRDefault="00021B72" w:rsidP="00021B72">
      <w:pPr>
        <w:spacing w:after="0" w:line="240" w:lineRule="auto"/>
        <w:jc w:val="both"/>
        <w:rPr>
          <w:rFonts w:eastAsia="Times New Roman" w:cstheme="minorHAnsi"/>
          <w:sz w:val="24"/>
          <w:szCs w:val="24"/>
        </w:rPr>
      </w:pPr>
    </w:p>
    <w:p w14:paraId="5923B97F" w14:textId="77777777" w:rsidR="00021B72" w:rsidRPr="00E0187D" w:rsidRDefault="00021B72" w:rsidP="00021B72">
      <w:pPr>
        <w:spacing w:after="0" w:line="240" w:lineRule="auto"/>
        <w:jc w:val="both"/>
        <w:rPr>
          <w:rFonts w:eastAsia="Times New Roman" w:cstheme="minorHAnsi"/>
          <w:sz w:val="24"/>
          <w:szCs w:val="24"/>
        </w:rPr>
      </w:pPr>
      <w:r w:rsidRPr="00E0187D">
        <w:rPr>
          <w:rFonts w:eastAsia="Times New Roman" w:cstheme="minorHAnsi"/>
          <w:sz w:val="24"/>
          <w:szCs w:val="24"/>
        </w:rPr>
        <w:t>Obedecendo ao índice previsto no § 1º do art. 29-A da Constituição Federal, vejamos abaixo os valores gastos com Folhas de Pagamento no exercício de 2022:</w:t>
      </w:r>
    </w:p>
    <w:tbl>
      <w:tblPr>
        <w:tblW w:w="4950" w:type="pct"/>
        <w:tblInd w:w="5" w:type="dxa"/>
        <w:tblLayout w:type="fixed"/>
        <w:tblCellMar>
          <w:left w:w="0" w:type="dxa"/>
          <w:right w:w="0" w:type="dxa"/>
        </w:tblCellMar>
        <w:tblLook w:val="04A0" w:firstRow="1" w:lastRow="0" w:firstColumn="1" w:lastColumn="0" w:noHBand="0" w:noVBand="1"/>
      </w:tblPr>
      <w:tblGrid>
        <w:gridCol w:w="6368"/>
        <w:gridCol w:w="2622"/>
      </w:tblGrid>
      <w:tr w:rsidR="00E0187D" w:rsidRPr="00E0187D" w14:paraId="151EC2E0" w14:textId="77777777" w:rsidTr="00021B72">
        <w:tc>
          <w:tcPr>
            <w:tcW w:w="9406" w:type="dxa"/>
            <w:gridSpan w:val="2"/>
            <w:tcBorders>
              <w:top w:val="single" w:sz="4" w:space="0" w:color="auto"/>
              <w:left w:val="single" w:sz="4" w:space="0" w:color="auto"/>
              <w:bottom w:val="single" w:sz="4" w:space="0" w:color="auto"/>
              <w:right w:val="single" w:sz="4" w:space="0" w:color="auto"/>
            </w:tcBorders>
            <w:shd w:val="clear" w:color="auto" w:fill="A0A0A0"/>
            <w:hideMark/>
          </w:tcPr>
          <w:p w14:paraId="4A901913" w14:textId="77777777" w:rsidR="00021B72" w:rsidRPr="00E0187D" w:rsidRDefault="00021B72">
            <w:pPr>
              <w:spacing w:after="0" w:line="240" w:lineRule="auto"/>
              <w:jc w:val="center"/>
              <w:rPr>
                <w:rFonts w:eastAsiaTheme="minorEastAsia" w:cstheme="minorHAnsi"/>
                <w:sz w:val="24"/>
                <w:szCs w:val="24"/>
              </w:rPr>
            </w:pPr>
            <w:r w:rsidRPr="00E0187D">
              <w:rPr>
                <w:rFonts w:cstheme="minorHAnsi"/>
                <w:sz w:val="24"/>
                <w:szCs w:val="24"/>
              </w:rPr>
              <w:t>GASTOS COM FOLHA DE PAGAMENTO - 70%</w:t>
            </w:r>
          </w:p>
        </w:tc>
      </w:tr>
      <w:tr w:rsidR="00E0187D" w:rsidRPr="00E0187D" w14:paraId="7F0D3521" w14:textId="77777777" w:rsidTr="00021B72">
        <w:tc>
          <w:tcPr>
            <w:tcW w:w="6663" w:type="dxa"/>
            <w:tcBorders>
              <w:top w:val="single" w:sz="4" w:space="0" w:color="auto"/>
              <w:left w:val="single" w:sz="4" w:space="0" w:color="auto"/>
              <w:bottom w:val="nil"/>
              <w:right w:val="single" w:sz="4" w:space="0" w:color="auto"/>
            </w:tcBorders>
            <w:shd w:val="clear" w:color="auto" w:fill="A0A0A0"/>
            <w:hideMark/>
          </w:tcPr>
          <w:p w14:paraId="5826BE1A" w14:textId="77777777" w:rsidR="00021B72" w:rsidRPr="00E0187D" w:rsidRDefault="00021B72">
            <w:pPr>
              <w:spacing w:after="0" w:line="240" w:lineRule="auto"/>
              <w:jc w:val="center"/>
              <w:rPr>
                <w:rFonts w:cstheme="minorHAnsi"/>
                <w:sz w:val="24"/>
                <w:szCs w:val="24"/>
              </w:rPr>
            </w:pPr>
            <w:r w:rsidRPr="00E0187D">
              <w:rPr>
                <w:rFonts w:cstheme="minorHAnsi"/>
                <w:sz w:val="24"/>
                <w:szCs w:val="24"/>
              </w:rPr>
              <w:t>ESPECIFICAÇÃO</w:t>
            </w:r>
          </w:p>
        </w:tc>
        <w:tc>
          <w:tcPr>
            <w:tcW w:w="2743" w:type="dxa"/>
            <w:tcBorders>
              <w:top w:val="single" w:sz="4" w:space="0" w:color="auto"/>
              <w:left w:val="single" w:sz="4" w:space="0" w:color="auto"/>
              <w:bottom w:val="nil"/>
              <w:right w:val="single" w:sz="4" w:space="0" w:color="auto"/>
            </w:tcBorders>
            <w:shd w:val="clear" w:color="auto" w:fill="A0A0A0"/>
            <w:hideMark/>
          </w:tcPr>
          <w:p w14:paraId="6157C429" w14:textId="77777777" w:rsidR="00021B72" w:rsidRPr="00E0187D" w:rsidRDefault="00021B72">
            <w:pPr>
              <w:spacing w:after="0" w:line="240" w:lineRule="auto"/>
              <w:jc w:val="center"/>
              <w:rPr>
                <w:rFonts w:cstheme="minorHAnsi"/>
                <w:sz w:val="24"/>
                <w:szCs w:val="24"/>
              </w:rPr>
            </w:pPr>
            <w:r w:rsidRPr="00E0187D">
              <w:rPr>
                <w:rFonts w:cstheme="minorHAnsi"/>
                <w:sz w:val="24"/>
                <w:szCs w:val="24"/>
              </w:rPr>
              <w:t>VALOR</w:t>
            </w:r>
          </w:p>
        </w:tc>
      </w:tr>
      <w:tr w:rsidR="00E0187D" w:rsidRPr="00E0187D" w14:paraId="2B95DF81"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38BC23D5" w14:textId="77777777" w:rsidR="00021B72" w:rsidRPr="00E0187D" w:rsidRDefault="00021B72">
            <w:pPr>
              <w:spacing w:after="0" w:line="240" w:lineRule="auto"/>
              <w:rPr>
                <w:rFonts w:cstheme="minorHAnsi"/>
                <w:sz w:val="24"/>
                <w:szCs w:val="24"/>
              </w:rPr>
            </w:pPr>
            <w:r w:rsidRPr="00E0187D">
              <w:rPr>
                <w:rFonts w:cstheme="minorHAnsi"/>
                <w:sz w:val="24"/>
                <w:szCs w:val="24"/>
              </w:rPr>
              <w:t>REPASSE RECEBIDO</w:t>
            </w:r>
          </w:p>
        </w:tc>
        <w:tc>
          <w:tcPr>
            <w:tcW w:w="2743" w:type="dxa"/>
            <w:tcBorders>
              <w:top w:val="single" w:sz="4" w:space="0" w:color="auto"/>
              <w:left w:val="single" w:sz="4" w:space="0" w:color="auto"/>
              <w:bottom w:val="nil"/>
              <w:right w:val="single" w:sz="4" w:space="0" w:color="auto"/>
            </w:tcBorders>
            <w:shd w:val="clear" w:color="auto" w:fill="FFFFFF"/>
            <w:hideMark/>
          </w:tcPr>
          <w:p w14:paraId="24B76B23"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 xml:space="preserve">R$ 2.316.267,48 </w:t>
            </w:r>
          </w:p>
        </w:tc>
      </w:tr>
      <w:tr w:rsidR="00E0187D" w:rsidRPr="00E0187D" w14:paraId="68DB7049"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2FAC1DC6" w14:textId="77777777" w:rsidR="00021B72" w:rsidRPr="00E0187D" w:rsidRDefault="00021B72">
            <w:pPr>
              <w:spacing w:after="0" w:line="240" w:lineRule="auto"/>
              <w:rPr>
                <w:rFonts w:cstheme="minorHAnsi"/>
                <w:sz w:val="24"/>
                <w:szCs w:val="24"/>
              </w:rPr>
            </w:pPr>
            <w:r w:rsidRPr="00E0187D">
              <w:rPr>
                <w:rFonts w:cstheme="minorHAnsi"/>
                <w:sz w:val="24"/>
                <w:szCs w:val="24"/>
              </w:rPr>
              <w:t>DESPESA ORÇAMENTÁRIA</w:t>
            </w:r>
          </w:p>
        </w:tc>
        <w:tc>
          <w:tcPr>
            <w:tcW w:w="2743" w:type="dxa"/>
            <w:tcBorders>
              <w:top w:val="single" w:sz="4" w:space="0" w:color="auto"/>
              <w:left w:val="single" w:sz="4" w:space="0" w:color="auto"/>
              <w:bottom w:val="nil"/>
              <w:right w:val="single" w:sz="4" w:space="0" w:color="auto"/>
            </w:tcBorders>
            <w:shd w:val="clear" w:color="auto" w:fill="FFFFFF"/>
            <w:hideMark/>
          </w:tcPr>
          <w:p w14:paraId="78FEFA76"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R$ 1.274.497,14</w:t>
            </w:r>
          </w:p>
        </w:tc>
      </w:tr>
      <w:tr w:rsidR="00E0187D" w:rsidRPr="00E0187D" w14:paraId="24A30D6D"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456F7E41" w14:textId="77777777" w:rsidR="00021B72" w:rsidRPr="00E0187D" w:rsidRDefault="00021B72">
            <w:pPr>
              <w:spacing w:after="0" w:line="240" w:lineRule="auto"/>
              <w:rPr>
                <w:rFonts w:cstheme="minorHAnsi"/>
                <w:sz w:val="24"/>
                <w:szCs w:val="24"/>
              </w:rPr>
            </w:pPr>
            <w:r w:rsidRPr="00E0187D">
              <w:rPr>
                <w:rFonts w:cstheme="minorHAnsi"/>
                <w:sz w:val="24"/>
                <w:szCs w:val="24"/>
              </w:rPr>
              <w:t>3.1.90.01.00 - Aposentadorias e Reformas</w:t>
            </w:r>
          </w:p>
        </w:tc>
        <w:tc>
          <w:tcPr>
            <w:tcW w:w="2743" w:type="dxa"/>
            <w:tcBorders>
              <w:top w:val="single" w:sz="4" w:space="0" w:color="auto"/>
              <w:left w:val="single" w:sz="4" w:space="0" w:color="auto"/>
              <w:bottom w:val="nil"/>
              <w:right w:val="single" w:sz="4" w:space="0" w:color="auto"/>
            </w:tcBorders>
            <w:shd w:val="clear" w:color="auto" w:fill="FFFFFF"/>
            <w:hideMark/>
          </w:tcPr>
          <w:p w14:paraId="614B665E"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R$ 0,00</w:t>
            </w:r>
          </w:p>
        </w:tc>
      </w:tr>
      <w:tr w:rsidR="00E0187D" w:rsidRPr="00E0187D" w14:paraId="3EB96350"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1E46C9F1" w14:textId="77777777" w:rsidR="00021B72" w:rsidRPr="00E0187D" w:rsidRDefault="00021B72">
            <w:pPr>
              <w:spacing w:after="0" w:line="240" w:lineRule="auto"/>
              <w:rPr>
                <w:rFonts w:cstheme="minorHAnsi"/>
                <w:sz w:val="24"/>
                <w:szCs w:val="24"/>
              </w:rPr>
            </w:pPr>
            <w:r w:rsidRPr="00E0187D">
              <w:rPr>
                <w:rFonts w:cstheme="minorHAnsi"/>
                <w:sz w:val="24"/>
                <w:szCs w:val="24"/>
              </w:rPr>
              <w:t>3.1.90.03.00 - Pensões</w:t>
            </w:r>
          </w:p>
        </w:tc>
        <w:tc>
          <w:tcPr>
            <w:tcW w:w="2743" w:type="dxa"/>
            <w:tcBorders>
              <w:top w:val="single" w:sz="4" w:space="0" w:color="auto"/>
              <w:left w:val="single" w:sz="4" w:space="0" w:color="auto"/>
              <w:bottom w:val="nil"/>
              <w:right w:val="single" w:sz="4" w:space="0" w:color="auto"/>
            </w:tcBorders>
            <w:shd w:val="clear" w:color="auto" w:fill="FFFFFF"/>
            <w:hideMark/>
          </w:tcPr>
          <w:p w14:paraId="1CBDF6FF"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R$ 0,00</w:t>
            </w:r>
          </w:p>
        </w:tc>
      </w:tr>
      <w:tr w:rsidR="00E0187D" w:rsidRPr="00E0187D" w14:paraId="493F05C5"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6923C342" w14:textId="77777777" w:rsidR="00021B72" w:rsidRPr="00E0187D" w:rsidRDefault="00021B72">
            <w:pPr>
              <w:spacing w:after="0" w:line="240" w:lineRule="auto"/>
              <w:rPr>
                <w:rFonts w:cstheme="minorHAnsi"/>
                <w:sz w:val="24"/>
                <w:szCs w:val="24"/>
              </w:rPr>
            </w:pPr>
            <w:r w:rsidRPr="00E0187D">
              <w:rPr>
                <w:rFonts w:cstheme="minorHAnsi"/>
                <w:sz w:val="24"/>
                <w:szCs w:val="24"/>
              </w:rPr>
              <w:t>3.1.90.04.00 - Contratação Tempo Determinado</w:t>
            </w:r>
          </w:p>
        </w:tc>
        <w:tc>
          <w:tcPr>
            <w:tcW w:w="2743" w:type="dxa"/>
            <w:tcBorders>
              <w:top w:val="single" w:sz="4" w:space="0" w:color="auto"/>
              <w:left w:val="single" w:sz="4" w:space="0" w:color="auto"/>
              <w:bottom w:val="nil"/>
              <w:right w:val="single" w:sz="4" w:space="0" w:color="auto"/>
            </w:tcBorders>
            <w:shd w:val="clear" w:color="auto" w:fill="FFFFFF"/>
            <w:hideMark/>
          </w:tcPr>
          <w:p w14:paraId="1C06BAF5"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R$ 0,00</w:t>
            </w:r>
          </w:p>
        </w:tc>
      </w:tr>
      <w:tr w:rsidR="00E0187D" w:rsidRPr="00E0187D" w14:paraId="70001B25"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11CD3C52" w14:textId="77777777" w:rsidR="00021B72" w:rsidRPr="00E0187D" w:rsidRDefault="00021B72">
            <w:pPr>
              <w:spacing w:after="0" w:line="240" w:lineRule="auto"/>
              <w:rPr>
                <w:rFonts w:cstheme="minorHAnsi"/>
                <w:sz w:val="24"/>
                <w:szCs w:val="24"/>
              </w:rPr>
            </w:pPr>
            <w:r w:rsidRPr="00E0187D">
              <w:rPr>
                <w:rFonts w:cstheme="minorHAnsi"/>
                <w:sz w:val="24"/>
                <w:szCs w:val="24"/>
              </w:rPr>
              <w:t>3.1.90.09.00 - Salário-Família</w:t>
            </w:r>
          </w:p>
        </w:tc>
        <w:tc>
          <w:tcPr>
            <w:tcW w:w="2743" w:type="dxa"/>
            <w:tcBorders>
              <w:top w:val="single" w:sz="4" w:space="0" w:color="auto"/>
              <w:left w:val="single" w:sz="4" w:space="0" w:color="auto"/>
              <w:bottom w:val="nil"/>
              <w:right w:val="single" w:sz="4" w:space="0" w:color="auto"/>
            </w:tcBorders>
            <w:shd w:val="clear" w:color="auto" w:fill="FFFFFF"/>
            <w:hideMark/>
          </w:tcPr>
          <w:p w14:paraId="098FE2E5"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R$ 0,00</w:t>
            </w:r>
          </w:p>
        </w:tc>
      </w:tr>
      <w:tr w:rsidR="00E0187D" w:rsidRPr="00E0187D" w14:paraId="4E149348" w14:textId="77777777" w:rsidTr="00021B72">
        <w:tc>
          <w:tcPr>
            <w:tcW w:w="6663" w:type="dxa"/>
            <w:tcBorders>
              <w:top w:val="single" w:sz="4" w:space="0" w:color="auto"/>
              <w:left w:val="single" w:sz="4" w:space="0" w:color="auto"/>
              <w:bottom w:val="single" w:sz="4" w:space="0" w:color="auto"/>
              <w:right w:val="single" w:sz="4" w:space="0" w:color="auto"/>
            </w:tcBorders>
            <w:shd w:val="clear" w:color="auto" w:fill="FFFFFF"/>
            <w:hideMark/>
          </w:tcPr>
          <w:p w14:paraId="4F1E3DDF" w14:textId="77777777" w:rsidR="00021B72" w:rsidRPr="00E0187D" w:rsidRDefault="00021B72">
            <w:pPr>
              <w:spacing w:after="0" w:line="240" w:lineRule="auto"/>
              <w:rPr>
                <w:rFonts w:cstheme="minorHAnsi"/>
                <w:sz w:val="24"/>
                <w:szCs w:val="24"/>
              </w:rPr>
            </w:pPr>
            <w:r w:rsidRPr="00E0187D">
              <w:rPr>
                <w:rFonts w:cstheme="minorHAnsi"/>
                <w:sz w:val="24"/>
                <w:szCs w:val="24"/>
              </w:rPr>
              <w:t>3.1.90.11.00 - Vencimentos e Vantagens Fixas</w:t>
            </w:r>
          </w:p>
        </w:tc>
        <w:tc>
          <w:tcPr>
            <w:tcW w:w="2743" w:type="dxa"/>
            <w:tcBorders>
              <w:top w:val="single" w:sz="4" w:space="0" w:color="auto"/>
              <w:left w:val="single" w:sz="4" w:space="0" w:color="auto"/>
              <w:bottom w:val="single" w:sz="4" w:space="0" w:color="auto"/>
              <w:right w:val="single" w:sz="4" w:space="0" w:color="auto"/>
            </w:tcBorders>
            <w:hideMark/>
          </w:tcPr>
          <w:p w14:paraId="56386F59"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R$ 1.274.497,14</w:t>
            </w:r>
          </w:p>
        </w:tc>
      </w:tr>
      <w:tr w:rsidR="00E0187D" w:rsidRPr="00E0187D" w14:paraId="5569870E" w14:textId="77777777" w:rsidTr="00021B72">
        <w:tc>
          <w:tcPr>
            <w:tcW w:w="6663" w:type="dxa"/>
            <w:tcBorders>
              <w:top w:val="single" w:sz="4" w:space="0" w:color="auto"/>
              <w:left w:val="single" w:sz="4" w:space="0" w:color="auto"/>
              <w:bottom w:val="single" w:sz="4" w:space="0" w:color="auto"/>
              <w:right w:val="single" w:sz="4" w:space="0" w:color="auto"/>
            </w:tcBorders>
            <w:shd w:val="clear" w:color="auto" w:fill="FFFFFF"/>
            <w:hideMark/>
          </w:tcPr>
          <w:p w14:paraId="066304DB" w14:textId="77777777" w:rsidR="00021B72" w:rsidRPr="00E0187D" w:rsidRDefault="00021B72">
            <w:pPr>
              <w:spacing w:after="0" w:line="240" w:lineRule="auto"/>
              <w:rPr>
                <w:rFonts w:cstheme="minorHAnsi"/>
                <w:sz w:val="24"/>
                <w:szCs w:val="24"/>
              </w:rPr>
            </w:pPr>
            <w:r w:rsidRPr="00E0187D">
              <w:rPr>
                <w:rFonts w:cstheme="minorHAnsi"/>
                <w:sz w:val="24"/>
                <w:szCs w:val="24"/>
              </w:rPr>
              <w:t>TOTAL DA DESPESA COM FOLHA DE PAGAMENTO</w:t>
            </w:r>
          </w:p>
        </w:tc>
        <w:tc>
          <w:tcPr>
            <w:tcW w:w="2743" w:type="dxa"/>
            <w:tcBorders>
              <w:top w:val="single" w:sz="4" w:space="0" w:color="auto"/>
              <w:left w:val="single" w:sz="4" w:space="0" w:color="auto"/>
              <w:bottom w:val="single" w:sz="4" w:space="0" w:color="auto"/>
              <w:right w:val="single" w:sz="4" w:space="0" w:color="auto"/>
            </w:tcBorders>
            <w:hideMark/>
          </w:tcPr>
          <w:p w14:paraId="1FBDF4EA"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R$ 1.274.497,14</w:t>
            </w:r>
          </w:p>
        </w:tc>
      </w:tr>
    </w:tbl>
    <w:p w14:paraId="4C6EF9F4" w14:textId="77777777" w:rsidR="00021B72" w:rsidRPr="0071191C" w:rsidRDefault="00021B72" w:rsidP="0071191C">
      <w:pPr>
        <w:spacing w:after="0"/>
        <w:rPr>
          <w:rFonts w:cstheme="minorHAnsi"/>
          <w:sz w:val="20"/>
          <w:szCs w:val="20"/>
        </w:rPr>
      </w:pPr>
    </w:p>
    <w:tbl>
      <w:tblPr>
        <w:tblW w:w="4950" w:type="pct"/>
        <w:tblInd w:w="5" w:type="dxa"/>
        <w:tblLayout w:type="fixed"/>
        <w:tblCellMar>
          <w:left w:w="0" w:type="dxa"/>
          <w:right w:w="0" w:type="dxa"/>
        </w:tblCellMar>
        <w:tblLook w:val="04A0" w:firstRow="1" w:lastRow="0" w:firstColumn="1" w:lastColumn="0" w:noHBand="0" w:noVBand="1"/>
      </w:tblPr>
      <w:tblGrid>
        <w:gridCol w:w="6368"/>
        <w:gridCol w:w="2622"/>
      </w:tblGrid>
      <w:tr w:rsidR="00E0187D" w:rsidRPr="00E0187D" w14:paraId="4243BE7C" w14:textId="77777777" w:rsidTr="00021B72">
        <w:tc>
          <w:tcPr>
            <w:tcW w:w="6663" w:type="dxa"/>
            <w:tcBorders>
              <w:top w:val="single" w:sz="4" w:space="0" w:color="auto"/>
              <w:left w:val="single" w:sz="4" w:space="0" w:color="auto"/>
              <w:bottom w:val="nil"/>
              <w:right w:val="single" w:sz="4" w:space="0" w:color="auto"/>
            </w:tcBorders>
            <w:shd w:val="clear" w:color="auto" w:fill="FFFFFF"/>
            <w:hideMark/>
          </w:tcPr>
          <w:p w14:paraId="5877E59F" w14:textId="77777777" w:rsidR="00021B72" w:rsidRPr="00E0187D" w:rsidRDefault="00021B72">
            <w:pPr>
              <w:spacing w:after="0" w:line="240" w:lineRule="auto"/>
              <w:rPr>
                <w:rFonts w:cstheme="minorHAnsi"/>
                <w:sz w:val="24"/>
                <w:szCs w:val="24"/>
              </w:rPr>
            </w:pPr>
            <w:r w:rsidRPr="00E0187D">
              <w:rPr>
                <w:rFonts w:cstheme="minorHAnsi"/>
                <w:sz w:val="24"/>
                <w:szCs w:val="24"/>
              </w:rPr>
              <w:t>A - Limite conforme Constituição - 70,00 %</w:t>
            </w:r>
          </w:p>
        </w:tc>
        <w:tc>
          <w:tcPr>
            <w:tcW w:w="2743" w:type="dxa"/>
            <w:tcBorders>
              <w:top w:val="single" w:sz="4" w:space="0" w:color="auto"/>
              <w:left w:val="single" w:sz="4" w:space="0" w:color="auto"/>
              <w:bottom w:val="nil"/>
              <w:right w:val="single" w:sz="4" w:space="0" w:color="auto"/>
            </w:tcBorders>
            <w:shd w:val="clear" w:color="auto" w:fill="FFFFFF"/>
            <w:hideMark/>
          </w:tcPr>
          <w:p w14:paraId="0AB0F8C1"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R$ 1.621.387,24</w:t>
            </w:r>
          </w:p>
        </w:tc>
      </w:tr>
      <w:tr w:rsidR="00E0187D" w:rsidRPr="00E0187D" w14:paraId="1DCF9C35" w14:textId="77777777" w:rsidTr="00021B72">
        <w:tc>
          <w:tcPr>
            <w:tcW w:w="6663" w:type="dxa"/>
            <w:tcBorders>
              <w:top w:val="single" w:sz="4" w:space="0" w:color="auto"/>
              <w:left w:val="single" w:sz="4" w:space="0" w:color="auto"/>
              <w:bottom w:val="single" w:sz="4" w:space="0" w:color="auto"/>
              <w:right w:val="single" w:sz="4" w:space="0" w:color="auto"/>
            </w:tcBorders>
            <w:shd w:val="clear" w:color="auto" w:fill="FFFFFF"/>
            <w:hideMark/>
          </w:tcPr>
          <w:p w14:paraId="3BEF61A1" w14:textId="77777777" w:rsidR="00021B72" w:rsidRPr="00E0187D" w:rsidRDefault="00021B72">
            <w:pPr>
              <w:spacing w:after="0" w:line="240" w:lineRule="auto"/>
              <w:rPr>
                <w:rFonts w:cstheme="minorHAnsi"/>
                <w:sz w:val="24"/>
                <w:szCs w:val="24"/>
              </w:rPr>
            </w:pPr>
            <w:r w:rsidRPr="00E0187D">
              <w:rPr>
                <w:rFonts w:cstheme="minorHAnsi"/>
                <w:sz w:val="24"/>
                <w:szCs w:val="24"/>
              </w:rPr>
              <w:t>B - Valor Aplicado</w:t>
            </w:r>
          </w:p>
        </w:tc>
        <w:tc>
          <w:tcPr>
            <w:tcW w:w="2743" w:type="dxa"/>
            <w:tcBorders>
              <w:top w:val="single" w:sz="4" w:space="0" w:color="auto"/>
              <w:left w:val="single" w:sz="4" w:space="0" w:color="auto"/>
              <w:bottom w:val="single" w:sz="4" w:space="0" w:color="auto"/>
              <w:right w:val="single" w:sz="4" w:space="0" w:color="auto"/>
            </w:tcBorders>
            <w:shd w:val="clear" w:color="auto" w:fill="FFFFFF"/>
            <w:hideMark/>
          </w:tcPr>
          <w:p w14:paraId="69813B5F"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R$ 1.274.497,14</w:t>
            </w:r>
          </w:p>
        </w:tc>
      </w:tr>
      <w:tr w:rsidR="00E0187D" w:rsidRPr="00E0187D" w14:paraId="1A82B434" w14:textId="77777777" w:rsidTr="00021B72">
        <w:tc>
          <w:tcPr>
            <w:tcW w:w="6663" w:type="dxa"/>
            <w:tcBorders>
              <w:top w:val="single" w:sz="4" w:space="0" w:color="auto"/>
              <w:left w:val="single" w:sz="4" w:space="0" w:color="auto"/>
              <w:bottom w:val="single" w:sz="4" w:space="0" w:color="auto"/>
              <w:right w:val="single" w:sz="4" w:space="0" w:color="auto"/>
            </w:tcBorders>
            <w:shd w:val="clear" w:color="auto" w:fill="FFFFFF"/>
            <w:hideMark/>
          </w:tcPr>
          <w:p w14:paraId="40A857EC" w14:textId="77777777" w:rsidR="00021B72" w:rsidRPr="00E0187D" w:rsidRDefault="00021B72">
            <w:pPr>
              <w:spacing w:after="0" w:line="240" w:lineRule="auto"/>
              <w:rPr>
                <w:rFonts w:cstheme="minorHAnsi"/>
                <w:sz w:val="24"/>
                <w:szCs w:val="24"/>
              </w:rPr>
            </w:pPr>
            <w:r w:rsidRPr="00E0187D">
              <w:rPr>
                <w:rFonts w:cstheme="minorHAnsi"/>
                <w:sz w:val="24"/>
                <w:szCs w:val="24"/>
              </w:rPr>
              <w:t>Percentual Aplicado (%)</w:t>
            </w:r>
          </w:p>
        </w:tc>
        <w:tc>
          <w:tcPr>
            <w:tcW w:w="2743" w:type="dxa"/>
            <w:tcBorders>
              <w:top w:val="single" w:sz="4" w:space="0" w:color="auto"/>
              <w:left w:val="single" w:sz="4" w:space="0" w:color="auto"/>
              <w:bottom w:val="single" w:sz="4" w:space="0" w:color="auto"/>
              <w:right w:val="single" w:sz="4" w:space="0" w:color="auto"/>
            </w:tcBorders>
            <w:shd w:val="clear" w:color="auto" w:fill="FFFFFF"/>
            <w:hideMark/>
          </w:tcPr>
          <w:p w14:paraId="1541DB31"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55,02%</w:t>
            </w:r>
          </w:p>
        </w:tc>
      </w:tr>
      <w:tr w:rsidR="00E0187D" w:rsidRPr="00E0187D" w14:paraId="54EB1D25" w14:textId="77777777" w:rsidTr="00021B72">
        <w:tc>
          <w:tcPr>
            <w:tcW w:w="6663" w:type="dxa"/>
            <w:tcBorders>
              <w:top w:val="single" w:sz="4" w:space="0" w:color="auto"/>
              <w:left w:val="single" w:sz="4" w:space="0" w:color="auto"/>
              <w:bottom w:val="single" w:sz="4" w:space="0" w:color="auto"/>
              <w:right w:val="single" w:sz="4" w:space="0" w:color="auto"/>
            </w:tcBorders>
            <w:shd w:val="clear" w:color="auto" w:fill="FFFFFF"/>
            <w:hideMark/>
          </w:tcPr>
          <w:p w14:paraId="2347FAB8" w14:textId="77777777" w:rsidR="00021B72" w:rsidRPr="00E0187D" w:rsidRDefault="00021B72">
            <w:pPr>
              <w:spacing w:after="0" w:line="240" w:lineRule="auto"/>
              <w:rPr>
                <w:rFonts w:cstheme="minorHAnsi"/>
                <w:sz w:val="24"/>
                <w:szCs w:val="24"/>
              </w:rPr>
            </w:pPr>
            <w:r w:rsidRPr="00E0187D">
              <w:rPr>
                <w:rFonts w:cstheme="minorHAnsi"/>
                <w:sz w:val="24"/>
                <w:szCs w:val="24"/>
              </w:rPr>
              <w:t>Diferença (A - B)</w:t>
            </w:r>
          </w:p>
        </w:tc>
        <w:tc>
          <w:tcPr>
            <w:tcW w:w="2743" w:type="dxa"/>
            <w:tcBorders>
              <w:top w:val="single" w:sz="4" w:space="0" w:color="auto"/>
              <w:left w:val="single" w:sz="4" w:space="0" w:color="auto"/>
              <w:bottom w:val="single" w:sz="4" w:space="0" w:color="auto"/>
              <w:right w:val="single" w:sz="4" w:space="0" w:color="auto"/>
            </w:tcBorders>
            <w:shd w:val="clear" w:color="auto" w:fill="FFFFFF"/>
            <w:hideMark/>
          </w:tcPr>
          <w:p w14:paraId="1B6A37CB" w14:textId="77777777" w:rsidR="00021B72" w:rsidRPr="00E0187D" w:rsidRDefault="00021B72">
            <w:pPr>
              <w:spacing w:after="0" w:line="240" w:lineRule="auto"/>
              <w:jc w:val="right"/>
              <w:rPr>
                <w:rFonts w:cstheme="minorHAnsi"/>
                <w:sz w:val="24"/>
                <w:szCs w:val="24"/>
              </w:rPr>
            </w:pPr>
            <w:r w:rsidRPr="00E0187D">
              <w:rPr>
                <w:rFonts w:cstheme="minorHAnsi"/>
                <w:sz w:val="24"/>
                <w:szCs w:val="24"/>
              </w:rPr>
              <w:t>R$ 346.890,10</w:t>
            </w:r>
          </w:p>
        </w:tc>
      </w:tr>
    </w:tbl>
    <w:p w14:paraId="5AC9E955" w14:textId="77777777" w:rsidR="00021B72" w:rsidRPr="00E0187D" w:rsidRDefault="00021B72" w:rsidP="00021B72">
      <w:pPr>
        <w:pStyle w:val="PargrafodaLista"/>
        <w:tabs>
          <w:tab w:val="left" w:pos="284"/>
        </w:tabs>
        <w:ind w:left="0"/>
        <w:jc w:val="both"/>
        <w:rPr>
          <w:rFonts w:asciiTheme="minorHAnsi" w:hAnsiTheme="minorHAnsi" w:cstheme="minorHAnsi"/>
        </w:rPr>
      </w:pPr>
    </w:p>
    <w:p w14:paraId="0F095A5E" w14:textId="77777777" w:rsidR="00021B72" w:rsidRPr="00E0187D" w:rsidRDefault="00021B72" w:rsidP="00021B72">
      <w:pPr>
        <w:pStyle w:val="PargrafodaLista"/>
        <w:numPr>
          <w:ilvl w:val="0"/>
          <w:numId w:val="3"/>
        </w:numPr>
        <w:tabs>
          <w:tab w:val="left" w:pos="284"/>
        </w:tabs>
        <w:ind w:left="0" w:firstLine="0"/>
        <w:jc w:val="both"/>
        <w:rPr>
          <w:rFonts w:asciiTheme="minorHAnsi" w:hAnsiTheme="minorHAnsi" w:cstheme="minorHAnsi"/>
        </w:rPr>
      </w:pPr>
      <w:r w:rsidRPr="00E0187D">
        <w:rPr>
          <w:rFonts w:asciiTheme="minorHAnsi" w:hAnsiTheme="minorHAnsi" w:cstheme="minorHAnsi"/>
          <w:bCs/>
        </w:rPr>
        <w:t>R$</w:t>
      </w:r>
      <w:r w:rsidRPr="00E0187D">
        <w:rPr>
          <w:rFonts w:asciiTheme="minorHAnsi" w:hAnsiTheme="minorHAnsi" w:cstheme="minorHAnsi"/>
          <w:b/>
        </w:rPr>
        <w:t xml:space="preserve"> </w:t>
      </w:r>
      <w:r w:rsidRPr="00E0187D">
        <w:rPr>
          <w:rFonts w:asciiTheme="minorHAnsi" w:hAnsiTheme="minorHAnsi" w:cstheme="minorHAnsi"/>
        </w:rPr>
        <w:t>1.274.497,14</w:t>
      </w:r>
      <w:r w:rsidRPr="00E0187D">
        <w:rPr>
          <w:rFonts w:asciiTheme="minorHAnsi" w:hAnsiTheme="minorHAnsi" w:cstheme="minorHAnsi"/>
          <w:bCs/>
        </w:rPr>
        <w:t xml:space="preserve"> (Um milhão, duzentos e setenta e quatro mil, quatrocentos e noventa e sete reais e catorze centavos) </w:t>
      </w:r>
      <w:r w:rsidRPr="00E0187D">
        <w:rPr>
          <w:rFonts w:asciiTheme="minorHAnsi" w:hAnsiTheme="minorHAnsi" w:cstheme="minorHAnsi"/>
        </w:rPr>
        <w:t>com Vencimentos de Servidores e Subsídios de Vereadores;</w:t>
      </w:r>
    </w:p>
    <w:p w14:paraId="74DC7E9E" w14:textId="77777777" w:rsidR="00021B72" w:rsidRPr="00E0187D" w:rsidRDefault="00021B72" w:rsidP="00021B72">
      <w:pPr>
        <w:pStyle w:val="PargrafodaLista"/>
        <w:numPr>
          <w:ilvl w:val="0"/>
          <w:numId w:val="3"/>
        </w:numPr>
        <w:tabs>
          <w:tab w:val="left" w:pos="284"/>
        </w:tabs>
        <w:ind w:left="0" w:firstLine="0"/>
        <w:jc w:val="both"/>
        <w:rPr>
          <w:rFonts w:asciiTheme="minorHAnsi" w:hAnsiTheme="minorHAnsi" w:cstheme="minorHAnsi"/>
          <w:bCs/>
        </w:rPr>
      </w:pPr>
      <w:r w:rsidRPr="00E0187D">
        <w:rPr>
          <w:rFonts w:asciiTheme="minorHAnsi" w:hAnsiTheme="minorHAnsi" w:cstheme="minorHAnsi"/>
          <w:bCs/>
        </w:rPr>
        <w:t xml:space="preserve">R$ </w:t>
      </w:r>
      <w:r w:rsidRPr="00E0187D">
        <w:rPr>
          <w:rFonts w:asciiTheme="minorHAnsi" w:hAnsiTheme="minorHAnsi" w:cstheme="minorHAnsi"/>
        </w:rPr>
        <w:t xml:space="preserve">264.615,49 </w:t>
      </w:r>
      <w:r w:rsidRPr="00E0187D">
        <w:rPr>
          <w:rFonts w:asciiTheme="minorHAnsi" w:hAnsiTheme="minorHAnsi" w:cstheme="minorHAnsi"/>
          <w:bCs/>
        </w:rPr>
        <w:t>(Duzentos e sessenta e quatro mil e seiscentos e quinze reais e quarenta e nove centavos) com Obrigações Patronais;</w:t>
      </w:r>
    </w:p>
    <w:p w14:paraId="49F275A0" w14:textId="77777777" w:rsidR="00021B72" w:rsidRPr="00E0187D" w:rsidRDefault="00021B72" w:rsidP="00021B72">
      <w:pPr>
        <w:pStyle w:val="PargrafodaLista"/>
        <w:numPr>
          <w:ilvl w:val="0"/>
          <w:numId w:val="3"/>
        </w:numPr>
        <w:tabs>
          <w:tab w:val="left" w:pos="284"/>
        </w:tabs>
        <w:ind w:left="0" w:firstLine="0"/>
        <w:jc w:val="both"/>
        <w:rPr>
          <w:rFonts w:asciiTheme="minorHAnsi" w:hAnsiTheme="minorHAnsi" w:cstheme="minorHAnsi"/>
        </w:rPr>
      </w:pPr>
      <w:r w:rsidRPr="00E0187D">
        <w:rPr>
          <w:rFonts w:asciiTheme="minorHAnsi" w:hAnsiTheme="minorHAnsi" w:cstheme="minorHAnsi"/>
          <w:bCs/>
        </w:rPr>
        <w:t>R$ 0,00</w:t>
      </w:r>
      <w:r w:rsidRPr="00E0187D">
        <w:rPr>
          <w:rFonts w:asciiTheme="minorHAnsi" w:hAnsiTheme="minorHAnsi" w:cstheme="minorHAnsi"/>
        </w:rPr>
        <w:t xml:space="preserve"> com outras despesas.</w:t>
      </w:r>
    </w:p>
    <w:p w14:paraId="75974946" w14:textId="77777777" w:rsidR="00021B72" w:rsidRPr="00E0187D" w:rsidRDefault="00021B72" w:rsidP="00021B72">
      <w:pPr>
        <w:tabs>
          <w:tab w:val="left" w:pos="284"/>
        </w:tabs>
        <w:spacing w:after="0" w:line="240" w:lineRule="auto"/>
        <w:jc w:val="both"/>
        <w:rPr>
          <w:rFonts w:cstheme="minorHAnsi"/>
          <w:sz w:val="24"/>
          <w:szCs w:val="24"/>
        </w:rPr>
      </w:pPr>
      <w:r w:rsidRPr="00E0187D">
        <w:rPr>
          <w:rFonts w:cstheme="minorHAnsi"/>
          <w:sz w:val="24"/>
          <w:szCs w:val="24"/>
        </w:rPr>
        <w:t xml:space="preserve">Os pagamentos dos subsídios dos Vereadores e Vencimentos dos demais servidores são depositados em Contas Correntes dos mesmos. </w:t>
      </w:r>
    </w:p>
    <w:p w14:paraId="5747CF22" w14:textId="77777777" w:rsidR="0071191C" w:rsidRDefault="0071191C" w:rsidP="00021B72">
      <w:pPr>
        <w:spacing w:after="0" w:line="240" w:lineRule="auto"/>
        <w:jc w:val="both"/>
        <w:rPr>
          <w:rFonts w:cstheme="minorHAnsi"/>
          <w:b/>
          <w:sz w:val="24"/>
          <w:szCs w:val="24"/>
        </w:rPr>
      </w:pPr>
    </w:p>
    <w:p w14:paraId="67C11703" w14:textId="6AAF0460" w:rsidR="00021B72" w:rsidRPr="00E0187D" w:rsidRDefault="00021B72" w:rsidP="00021B72">
      <w:pPr>
        <w:spacing w:after="0" w:line="240" w:lineRule="auto"/>
        <w:jc w:val="both"/>
        <w:rPr>
          <w:rFonts w:cstheme="minorHAnsi"/>
          <w:sz w:val="24"/>
          <w:szCs w:val="24"/>
        </w:rPr>
      </w:pPr>
      <w:r w:rsidRPr="00E0187D">
        <w:rPr>
          <w:rFonts w:cstheme="minorHAnsi"/>
          <w:b/>
          <w:sz w:val="24"/>
          <w:szCs w:val="24"/>
        </w:rPr>
        <w:t>OBS:</w:t>
      </w:r>
      <w:r w:rsidRPr="00E0187D">
        <w:rPr>
          <w:rFonts w:cstheme="minorHAnsi"/>
          <w:sz w:val="24"/>
          <w:szCs w:val="24"/>
        </w:rPr>
        <w:t xml:space="preserve"> Se considerarmos o valor preliminar do Orçamento, que estava estipulado em R$ 2.100.000,00 (Dois milhões e cem mil reais), os </w:t>
      </w:r>
      <w:r w:rsidRPr="00E0187D">
        <w:rPr>
          <w:rFonts w:cstheme="minorHAnsi"/>
          <w:bCs/>
          <w:sz w:val="24"/>
          <w:szCs w:val="24"/>
        </w:rPr>
        <w:t>R$</w:t>
      </w:r>
      <w:r w:rsidRPr="00E0187D">
        <w:rPr>
          <w:rFonts w:cstheme="minorHAnsi"/>
          <w:b/>
          <w:sz w:val="24"/>
          <w:szCs w:val="24"/>
        </w:rPr>
        <w:t xml:space="preserve"> </w:t>
      </w:r>
      <w:r w:rsidRPr="00E0187D">
        <w:rPr>
          <w:rFonts w:cstheme="minorHAnsi"/>
          <w:sz w:val="24"/>
          <w:szCs w:val="24"/>
        </w:rPr>
        <w:t>1.274.497,14</w:t>
      </w:r>
      <w:r w:rsidRPr="00E0187D">
        <w:rPr>
          <w:rFonts w:cstheme="minorHAnsi"/>
          <w:bCs/>
          <w:sz w:val="24"/>
          <w:szCs w:val="24"/>
        </w:rPr>
        <w:t xml:space="preserve"> (Um milhão, duzentos e </w:t>
      </w:r>
      <w:r w:rsidRPr="00E0187D">
        <w:rPr>
          <w:rFonts w:cstheme="minorHAnsi"/>
          <w:bCs/>
          <w:sz w:val="24"/>
          <w:szCs w:val="24"/>
        </w:rPr>
        <w:lastRenderedPageBreak/>
        <w:t>setenta e quatro mil, quatrocentos e noventa e sete reais e catorze centavos) liquidados com Folhas de Pagamento representariam 60,69% (sessenta vírgula sessenta e nove por cento).</w:t>
      </w:r>
    </w:p>
    <w:p w14:paraId="759CBC88" w14:textId="77777777" w:rsidR="00021B72" w:rsidRPr="00E0187D" w:rsidRDefault="00021B72" w:rsidP="00021B72">
      <w:pPr>
        <w:spacing w:after="0" w:line="240" w:lineRule="auto"/>
        <w:rPr>
          <w:rFonts w:cstheme="minorHAnsi"/>
          <w:sz w:val="24"/>
          <w:szCs w:val="24"/>
        </w:rPr>
      </w:pPr>
    </w:p>
    <w:p w14:paraId="18F9A392" w14:textId="77777777" w:rsidR="00021B72" w:rsidRPr="00E0187D" w:rsidRDefault="00021B72" w:rsidP="00021B72">
      <w:pPr>
        <w:spacing w:after="0" w:line="240" w:lineRule="auto"/>
        <w:jc w:val="both"/>
        <w:rPr>
          <w:rFonts w:cstheme="minorHAnsi"/>
          <w:bCs/>
          <w:sz w:val="24"/>
          <w:szCs w:val="24"/>
        </w:rPr>
      </w:pPr>
      <w:r w:rsidRPr="00E0187D">
        <w:rPr>
          <w:rFonts w:cstheme="minorHAnsi"/>
          <w:sz w:val="24"/>
          <w:szCs w:val="24"/>
        </w:rPr>
        <w:t>Conforme tabela anterior, observa-se o cumprimento do limite máximo de gasto com Folha de Pagamento do Poder Legislativo.</w:t>
      </w:r>
    </w:p>
    <w:p w14:paraId="3C04DCC0" w14:textId="77777777" w:rsidR="00021B72" w:rsidRPr="00E0187D" w:rsidRDefault="00021B72" w:rsidP="00021B72">
      <w:pPr>
        <w:spacing w:after="0" w:line="240" w:lineRule="auto"/>
        <w:jc w:val="both"/>
        <w:rPr>
          <w:rFonts w:cstheme="minorHAnsi"/>
          <w:b/>
          <w:bCs/>
          <w:sz w:val="24"/>
          <w:szCs w:val="24"/>
        </w:rPr>
      </w:pPr>
    </w:p>
    <w:p w14:paraId="21957AE2"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 xml:space="preserve">9 - SUBSÍDIOS DOS VEREADORES         </w:t>
      </w:r>
    </w:p>
    <w:p w14:paraId="7E97EE5D"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A Constituição instituiu a exclusividade do subsídio, ou seja, de um valor único a ser pago em retribuição aos serviços dos agentes políticos. Assim o Prefeito, Vice-Prefeito, Vereadores, Secretários Municipais receberão apenas subsídio, não fazendo jus a qualquer outro tipo de remuneração, excluindo as despesas de caráter indenizatório.</w:t>
      </w:r>
    </w:p>
    <w:p w14:paraId="25A063D1" w14:textId="77777777" w:rsidR="00021B72" w:rsidRPr="00E0187D" w:rsidRDefault="00021B72" w:rsidP="00021B72">
      <w:pPr>
        <w:tabs>
          <w:tab w:val="left" w:pos="426"/>
        </w:tabs>
        <w:spacing w:after="0" w:line="240" w:lineRule="auto"/>
        <w:jc w:val="both"/>
        <w:rPr>
          <w:rFonts w:cstheme="minorHAnsi"/>
          <w:bCs/>
          <w:sz w:val="24"/>
          <w:szCs w:val="24"/>
        </w:rPr>
      </w:pPr>
      <w:bookmarkStart w:id="0" w:name="_Hlk95252353"/>
      <w:r w:rsidRPr="00E0187D">
        <w:rPr>
          <w:rFonts w:cstheme="minorHAnsi"/>
          <w:sz w:val="24"/>
          <w:szCs w:val="24"/>
        </w:rPr>
        <w:t xml:space="preserve">A Lei Municipal nº. 0967/2020, de 11 de setembro de 2020, fixou o </w:t>
      </w:r>
      <w:r w:rsidRPr="00E0187D">
        <w:rPr>
          <w:rFonts w:cstheme="minorHAnsi"/>
          <w:bCs/>
          <w:sz w:val="24"/>
          <w:szCs w:val="24"/>
        </w:rPr>
        <w:t xml:space="preserve">Subsídio do Vereador em R$ </w:t>
      </w:r>
      <w:r w:rsidRPr="00E0187D">
        <w:rPr>
          <w:rFonts w:cstheme="minorHAnsi"/>
          <w:sz w:val="24"/>
          <w:szCs w:val="24"/>
        </w:rPr>
        <w:t>R$ 5.385,00 (Cinco mil trezentos e oitenta e cinco reais) e do Presidente da Câmara em R$ 6.462,00 (Seis mil quatrocentos e sessenta e dois reais)</w:t>
      </w:r>
      <w:r w:rsidRPr="00E0187D">
        <w:rPr>
          <w:rFonts w:cstheme="minorHAnsi"/>
          <w:bCs/>
          <w:sz w:val="24"/>
          <w:szCs w:val="24"/>
        </w:rPr>
        <w:t>.</w:t>
      </w:r>
    </w:p>
    <w:p w14:paraId="1522107C" w14:textId="77777777" w:rsidR="00021B72" w:rsidRPr="00E0187D" w:rsidRDefault="00021B72" w:rsidP="00021B72">
      <w:pPr>
        <w:pStyle w:val="Ttulo1"/>
        <w:jc w:val="both"/>
        <w:rPr>
          <w:rFonts w:asciiTheme="minorHAnsi" w:hAnsiTheme="minorHAnsi" w:cstheme="minorHAnsi"/>
          <w:caps/>
          <w:sz w:val="24"/>
          <w:szCs w:val="24"/>
        </w:rPr>
      </w:pPr>
      <w:r w:rsidRPr="00E0187D">
        <w:rPr>
          <w:rFonts w:asciiTheme="minorHAnsi" w:hAnsiTheme="minorHAnsi" w:cstheme="minorHAnsi"/>
          <w:bCs/>
          <w:sz w:val="24"/>
          <w:szCs w:val="24"/>
        </w:rPr>
        <w:t>A Lei Municipal n</w:t>
      </w:r>
      <w:r w:rsidRPr="00E0187D">
        <w:rPr>
          <w:rFonts w:asciiTheme="minorHAnsi" w:hAnsiTheme="minorHAnsi" w:cstheme="minorHAnsi"/>
          <w:caps/>
          <w:sz w:val="24"/>
          <w:szCs w:val="24"/>
        </w:rPr>
        <w:t xml:space="preserve">º 1024 </w:t>
      </w:r>
      <w:r w:rsidRPr="00E0187D">
        <w:rPr>
          <w:rFonts w:asciiTheme="minorHAnsi" w:hAnsiTheme="minorHAnsi" w:cstheme="minorHAnsi"/>
          <w:sz w:val="24"/>
          <w:szCs w:val="24"/>
        </w:rPr>
        <w:t>de</w:t>
      </w:r>
      <w:r w:rsidRPr="00E0187D">
        <w:rPr>
          <w:rFonts w:asciiTheme="minorHAnsi" w:hAnsiTheme="minorHAnsi" w:cstheme="minorHAnsi"/>
          <w:caps/>
          <w:sz w:val="24"/>
          <w:szCs w:val="24"/>
        </w:rPr>
        <w:t xml:space="preserve"> 22 </w:t>
      </w:r>
      <w:r w:rsidRPr="00E0187D">
        <w:rPr>
          <w:rFonts w:asciiTheme="minorHAnsi" w:hAnsiTheme="minorHAnsi" w:cstheme="minorHAnsi"/>
          <w:sz w:val="24"/>
          <w:szCs w:val="24"/>
        </w:rPr>
        <w:t xml:space="preserve">de março de </w:t>
      </w:r>
      <w:r w:rsidRPr="00E0187D">
        <w:rPr>
          <w:rFonts w:asciiTheme="minorHAnsi" w:hAnsiTheme="minorHAnsi" w:cstheme="minorHAnsi"/>
          <w:caps/>
          <w:sz w:val="24"/>
          <w:szCs w:val="24"/>
        </w:rPr>
        <w:t xml:space="preserve">2022, </w:t>
      </w:r>
      <w:r w:rsidRPr="00E0187D">
        <w:rPr>
          <w:rFonts w:asciiTheme="minorHAnsi" w:hAnsiTheme="minorHAnsi" w:cstheme="minorHAnsi"/>
          <w:sz w:val="24"/>
          <w:szCs w:val="24"/>
        </w:rPr>
        <w:t>que</w:t>
      </w:r>
      <w:r w:rsidRPr="00E0187D">
        <w:rPr>
          <w:rFonts w:asciiTheme="minorHAnsi" w:hAnsiTheme="minorHAnsi" w:cstheme="minorHAnsi"/>
          <w:caps/>
          <w:sz w:val="24"/>
          <w:szCs w:val="24"/>
        </w:rPr>
        <w:t xml:space="preserve"> “</w:t>
      </w:r>
      <w:r w:rsidRPr="00E0187D">
        <w:rPr>
          <w:rFonts w:asciiTheme="minorHAnsi" w:hAnsiTheme="minorHAnsi" w:cstheme="minorHAnsi"/>
          <w:i/>
          <w:iCs/>
          <w:sz w:val="24"/>
          <w:szCs w:val="24"/>
        </w:rPr>
        <w:t>Dispõe sobre a revisão geral anual de vencimentos dos servidores públicos municipais, e dá outras providências</w:t>
      </w:r>
      <w:r w:rsidRPr="00E0187D">
        <w:rPr>
          <w:rFonts w:asciiTheme="minorHAnsi" w:hAnsiTheme="minorHAnsi" w:cstheme="minorHAnsi"/>
          <w:sz w:val="24"/>
          <w:szCs w:val="24"/>
        </w:rPr>
        <w:t>” garantiu a revisão anual aos vereadores em exercício.</w:t>
      </w:r>
    </w:p>
    <w:p w14:paraId="56DF2A6E" w14:textId="77777777" w:rsidR="00021B72" w:rsidRPr="00E0187D" w:rsidRDefault="00021B72" w:rsidP="00021B72">
      <w:pPr>
        <w:tabs>
          <w:tab w:val="left" w:pos="426"/>
        </w:tabs>
        <w:spacing w:after="0" w:line="240" w:lineRule="auto"/>
        <w:jc w:val="both"/>
        <w:rPr>
          <w:rFonts w:eastAsiaTheme="minorEastAsia" w:cstheme="minorHAnsi"/>
          <w:bCs/>
          <w:sz w:val="24"/>
          <w:szCs w:val="24"/>
        </w:rPr>
      </w:pPr>
    </w:p>
    <w:bookmarkEnd w:id="0"/>
    <w:p w14:paraId="4A6B9F71"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 xml:space="preserve">10 - PUBLICAÇÃO LEGAL DOS RELATÓRIOS/ATIVIDADES DA CMLT </w:t>
      </w:r>
    </w:p>
    <w:p w14:paraId="1DD097F5"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Os Relatórios de Gestão Fiscal foram legalmente formalizados e publicados, obedecendo à legislação pertinente. O Relatório de Gestão Fiscal referente ao 2º Semestre de 2022 foi publicado em 27 de janeiro de 2023. Os outros relatórios e atos administrativos praticados pelo Poder Legislativo foram legalmente formalizados e publicados em tempo hábil, ora no site oficial da Câmara, ora no mural, ora no SICONFI, ora no Departamento de Imprensa Oficial (DIO), conforme o caso, sendo os comprovantes devidamente arquivados nos processos correspondentes.</w:t>
      </w:r>
    </w:p>
    <w:p w14:paraId="666246AD" w14:textId="77777777" w:rsidR="00021B72" w:rsidRPr="00E0187D" w:rsidRDefault="00021B72" w:rsidP="00021B72">
      <w:pPr>
        <w:spacing w:after="0" w:line="240" w:lineRule="auto"/>
        <w:jc w:val="both"/>
        <w:rPr>
          <w:rFonts w:cstheme="minorHAnsi"/>
          <w:b/>
          <w:sz w:val="24"/>
          <w:szCs w:val="24"/>
        </w:rPr>
      </w:pPr>
    </w:p>
    <w:p w14:paraId="633E4F49" w14:textId="77777777" w:rsidR="00021B72" w:rsidRPr="00E0187D" w:rsidRDefault="00021B72" w:rsidP="00021B72">
      <w:pPr>
        <w:spacing w:after="0" w:line="240" w:lineRule="auto"/>
        <w:jc w:val="both"/>
        <w:rPr>
          <w:rFonts w:eastAsia="Times New Roman" w:cstheme="minorHAnsi"/>
          <w:b/>
          <w:sz w:val="24"/>
          <w:szCs w:val="24"/>
        </w:rPr>
      </w:pPr>
      <w:r w:rsidRPr="00E0187D">
        <w:rPr>
          <w:rFonts w:cstheme="minorHAnsi"/>
          <w:b/>
          <w:sz w:val="24"/>
          <w:szCs w:val="24"/>
        </w:rPr>
        <w:t xml:space="preserve">10.1 - </w:t>
      </w:r>
      <w:r w:rsidRPr="00E0187D">
        <w:rPr>
          <w:rFonts w:eastAsia="Times New Roman" w:cstheme="minorHAnsi"/>
          <w:b/>
          <w:sz w:val="24"/>
          <w:szCs w:val="24"/>
        </w:rPr>
        <w:t>PUBLICAÇÕES NO DEPARTAMENTO DE IMPRENSA OFICIAL - (DIO/ES) e no DIÁRIO OFICIAL DOS MUNICÍPIOS (DOM - AMUNES) - EXERCÍCIO 2022</w:t>
      </w:r>
    </w:p>
    <w:p w14:paraId="687487B2" w14:textId="346143FA" w:rsidR="00021B72" w:rsidRPr="00E0187D" w:rsidRDefault="00021B72" w:rsidP="00021B72">
      <w:pPr>
        <w:spacing w:after="0" w:line="240" w:lineRule="auto"/>
        <w:jc w:val="both"/>
        <w:rPr>
          <w:rFonts w:eastAsia="Times New Roman" w:cstheme="minorHAnsi"/>
          <w:b/>
          <w:sz w:val="24"/>
          <w:szCs w:val="24"/>
        </w:rPr>
      </w:pPr>
      <w:r w:rsidRPr="00E0187D">
        <w:rPr>
          <w:rFonts w:eastAsia="Times New Roman" w:cstheme="minorHAnsi"/>
          <w:b/>
          <w:noProof/>
          <w:sz w:val="24"/>
          <w:szCs w:val="24"/>
        </w:rPr>
        <w:drawing>
          <wp:inline distT="0" distB="0" distL="0" distR="0" wp14:anchorId="7C25988B" wp14:editId="51B553EB">
            <wp:extent cx="5760085" cy="27508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085" cy="2750820"/>
                    </a:xfrm>
                    <a:prstGeom prst="rect">
                      <a:avLst/>
                    </a:prstGeom>
                    <a:noFill/>
                    <a:ln>
                      <a:noFill/>
                    </a:ln>
                  </pic:spPr>
                </pic:pic>
              </a:graphicData>
            </a:graphic>
          </wp:inline>
        </w:drawing>
      </w:r>
    </w:p>
    <w:p w14:paraId="5986B23F" w14:textId="618DEEF3" w:rsidR="00021B72" w:rsidRPr="00E0187D" w:rsidRDefault="00021B72" w:rsidP="00021B72">
      <w:pPr>
        <w:spacing w:after="0" w:line="240" w:lineRule="auto"/>
        <w:jc w:val="center"/>
        <w:rPr>
          <w:rFonts w:eastAsia="Times New Roman" w:cstheme="minorHAnsi"/>
          <w:b/>
          <w:sz w:val="24"/>
          <w:szCs w:val="24"/>
        </w:rPr>
      </w:pPr>
      <w:r w:rsidRPr="00E0187D">
        <w:rPr>
          <w:rFonts w:eastAsia="Times New Roman" w:cstheme="minorHAnsi"/>
          <w:b/>
          <w:noProof/>
          <w:sz w:val="24"/>
          <w:szCs w:val="24"/>
        </w:rPr>
        <w:lastRenderedPageBreak/>
        <w:drawing>
          <wp:inline distT="0" distB="0" distL="0" distR="0" wp14:anchorId="495A1551" wp14:editId="69A45CED">
            <wp:extent cx="5760085" cy="199263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085" cy="1992630"/>
                    </a:xfrm>
                    <a:prstGeom prst="rect">
                      <a:avLst/>
                    </a:prstGeom>
                    <a:noFill/>
                    <a:ln>
                      <a:noFill/>
                    </a:ln>
                  </pic:spPr>
                </pic:pic>
              </a:graphicData>
            </a:graphic>
          </wp:inline>
        </w:drawing>
      </w:r>
    </w:p>
    <w:p w14:paraId="1F70FB06" w14:textId="11F23F7F" w:rsidR="00021B72" w:rsidRPr="00E0187D" w:rsidRDefault="00021B72" w:rsidP="00021B72">
      <w:pPr>
        <w:spacing w:after="0" w:line="240" w:lineRule="auto"/>
        <w:jc w:val="both"/>
        <w:rPr>
          <w:rFonts w:eastAsiaTheme="minorEastAsia" w:cstheme="minorHAnsi"/>
          <w:b/>
          <w:bCs/>
          <w:sz w:val="24"/>
          <w:szCs w:val="24"/>
        </w:rPr>
      </w:pPr>
      <w:r w:rsidRPr="00E0187D">
        <w:rPr>
          <w:rFonts w:cstheme="minorHAnsi"/>
          <w:b/>
          <w:noProof/>
          <w:sz w:val="24"/>
          <w:szCs w:val="24"/>
        </w:rPr>
        <w:drawing>
          <wp:inline distT="0" distB="0" distL="0" distR="0" wp14:anchorId="1FF091FB" wp14:editId="0182CCAA">
            <wp:extent cx="5760085" cy="511175"/>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085" cy="511175"/>
                    </a:xfrm>
                    <a:prstGeom prst="rect">
                      <a:avLst/>
                    </a:prstGeom>
                    <a:noFill/>
                    <a:ln>
                      <a:noFill/>
                    </a:ln>
                  </pic:spPr>
                </pic:pic>
              </a:graphicData>
            </a:graphic>
          </wp:inline>
        </w:drawing>
      </w:r>
    </w:p>
    <w:p w14:paraId="4C5ACA61" w14:textId="77777777" w:rsidR="00021B72" w:rsidRPr="00E0187D" w:rsidRDefault="00021B72" w:rsidP="00021B72">
      <w:pPr>
        <w:spacing w:after="0" w:line="240" w:lineRule="auto"/>
        <w:jc w:val="both"/>
        <w:rPr>
          <w:rFonts w:cstheme="minorHAnsi"/>
          <w:b/>
          <w:bCs/>
          <w:sz w:val="24"/>
          <w:szCs w:val="24"/>
        </w:rPr>
      </w:pPr>
    </w:p>
    <w:p w14:paraId="5212C3BA"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11 - GESTÃO PATRIMONIAL</w:t>
      </w:r>
    </w:p>
    <w:p w14:paraId="34EBA444" w14:textId="77777777" w:rsidR="00021B72" w:rsidRPr="00E0187D" w:rsidRDefault="00021B72" w:rsidP="00021B72">
      <w:pPr>
        <w:spacing w:after="0" w:line="240" w:lineRule="auto"/>
        <w:jc w:val="both"/>
        <w:rPr>
          <w:rFonts w:cstheme="minorHAnsi"/>
          <w:sz w:val="24"/>
          <w:szCs w:val="24"/>
          <w:shd w:val="clear" w:color="auto" w:fill="FFFFFF"/>
        </w:rPr>
      </w:pPr>
      <w:r w:rsidRPr="00E0187D">
        <w:rPr>
          <w:rFonts w:cstheme="minorHAnsi"/>
          <w:sz w:val="24"/>
          <w:szCs w:val="24"/>
          <w:shd w:val="clear" w:color="auto" w:fill="FFFFFF"/>
        </w:rPr>
        <w:t>A administração patrimonial consiste em planejar, organizar, controlar, zelar, conservar e promover a melhor utilização dos materiais permanentes disponíveis na organização.</w:t>
      </w:r>
    </w:p>
    <w:p w14:paraId="4F099B8B"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patrimônio público deve ser entendido como o conjunto de bens, direitos e obrigações, mensuráveis em moeda corrente, pertencentes a uma entidade da Administração Direta ou Indireta, que não visa lucro, e sim está voltada para o atendimento das necessidades e interesses da coletividade. Com isso, é de responsabilidade dos administradores e administrados vincular a proteção e defesa do patrimônio das entidades, através de um cadastramento eficiente de todos esses materiais, que possam vir a servir de base para futuros levantamentos e aferições, uma vez que todo esse conjunto de materiais constitui o patrimônio público, o qual foi adquirido com recursos da sociedade. Custou dinheiro e deve ser tratado como se dinheiro fosse.</w:t>
      </w:r>
    </w:p>
    <w:p w14:paraId="3EA11157"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A fim de manter atualizados os registros dos bens patrimoniais, bem como a responsabilidade dos setores onde se localizam tais bens, a Câmara procede ao inventário anualmente mediante verificações físicas ao fim do exercício financeiro. O referido relatório é incorporado à Prestação de Contas Anual a ser encaminhada até 31 de março do exercício seguinte. </w:t>
      </w:r>
    </w:p>
    <w:p w14:paraId="44231B62" w14:textId="77777777" w:rsidR="00021B72" w:rsidRPr="00E0187D" w:rsidRDefault="00021B72" w:rsidP="00021B72">
      <w:pPr>
        <w:spacing w:after="0" w:line="240" w:lineRule="auto"/>
        <w:ind w:firstLine="425"/>
        <w:jc w:val="both"/>
        <w:rPr>
          <w:rFonts w:cstheme="minorHAnsi"/>
          <w:sz w:val="24"/>
          <w:szCs w:val="24"/>
        </w:rPr>
      </w:pPr>
    </w:p>
    <w:p w14:paraId="11DE6435" w14:textId="77777777" w:rsidR="00021B72" w:rsidRPr="00E0187D" w:rsidRDefault="00021B72" w:rsidP="00021B72">
      <w:pPr>
        <w:spacing w:after="0" w:line="240" w:lineRule="auto"/>
        <w:jc w:val="both"/>
        <w:rPr>
          <w:rFonts w:cstheme="minorHAnsi"/>
          <w:b/>
          <w:sz w:val="24"/>
          <w:szCs w:val="24"/>
        </w:rPr>
      </w:pPr>
      <w:r w:rsidRPr="00E0187D">
        <w:rPr>
          <w:rFonts w:cstheme="minorHAnsi"/>
          <w:b/>
          <w:bCs/>
          <w:sz w:val="24"/>
          <w:szCs w:val="24"/>
        </w:rPr>
        <w:t xml:space="preserve">11.1 - </w:t>
      </w:r>
      <w:r w:rsidRPr="00E0187D">
        <w:rPr>
          <w:rFonts w:cstheme="minorHAnsi"/>
          <w:b/>
          <w:sz w:val="24"/>
          <w:szCs w:val="24"/>
        </w:rPr>
        <w:t>RELAÇÃO DOS BENS PATRIMONIAIS ADQUIRIDOS EM 2022</w:t>
      </w:r>
    </w:p>
    <w:p w14:paraId="1BB7046C" w14:textId="77777777" w:rsidR="00021B72" w:rsidRPr="00E0187D" w:rsidRDefault="00021B72" w:rsidP="00021B72">
      <w:pPr>
        <w:spacing w:after="0" w:line="240" w:lineRule="auto"/>
        <w:jc w:val="both"/>
        <w:rPr>
          <w:rFonts w:cstheme="minorHAnsi"/>
          <w:b/>
          <w:sz w:val="24"/>
          <w:szCs w:val="24"/>
        </w:rPr>
      </w:pPr>
    </w:p>
    <w:p w14:paraId="57315B6E" w14:textId="02FA686A" w:rsidR="00021B72" w:rsidRPr="00E0187D" w:rsidRDefault="00021B72" w:rsidP="00021B72">
      <w:pPr>
        <w:spacing w:after="0" w:line="240" w:lineRule="auto"/>
        <w:jc w:val="both"/>
        <w:rPr>
          <w:rFonts w:cstheme="minorHAnsi"/>
          <w:b/>
          <w:sz w:val="24"/>
          <w:szCs w:val="24"/>
        </w:rPr>
      </w:pPr>
      <w:r w:rsidRPr="00E0187D">
        <w:rPr>
          <w:rFonts w:cstheme="minorHAnsi"/>
          <w:b/>
          <w:noProof/>
          <w:sz w:val="24"/>
          <w:szCs w:val="24"/>
        </w:rPr>
        <w:lastRenderedPageBreak/>
        <w:drawing>
          <wp:inline distT="0" distB="0" distL="0" distR="0" wp14:anchorId="6B1CFD95" wp14:editId="13E63E8D">
            <wp:extent cx="5760085" cy="420179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085" cy="4201795"/>
                    </a:xfrm>
                    <a:prstGeom prst="rect">
                      <a:avLst/>
                    </a:prstGeom>
                    <a:noFill/>
                    <a:ln>
                      <a:noFill/>
                    </a:ln>
                  </pic:spPr>
                </pic:pic>
              </a:graphicData>
            </a:graphic>
          </wp:inline>
        </w:drawing>
      </w:r>
      <w:r w:rsidRPr="00E0187D">
        <w:rPr>
          <w:rFonts w:cstheme="minorHAnsi"/>
          <w:b/>
          <w:noProof/>
          <w:sz w:val="24"/>
          <w:szCs w:val="24"/>
        </w:rPr>
        <w:drawing>
          <wp:inline distT="0" distB="0" distL="0" distR="0" wp14:anchorId="52392E32" wp14:editId="3086CC92">
            <wp:extent cx="5760085" cy="4153535"/>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085" cy="4153535"/>
                    </a:xfrm>
                    <a:prstGeom prst="rect">
                      <a:avLst/>
                    </a:prstGeom>
                    <a:noFill/>
                    <a:ln>
                      <a:noFill/>
                    </a:ln>
                  </pic:spPr>
                </pic:pic>
              </a:graphicData>
            </a:graphic>
          </wp:inline>
        </w:drawing>
      </w:r>
      <w:r w:rsidRPr="00E0187D">
        <w:rPr>
          <w:rFonts w:cstheme="minorHAnsi"/>
          <w:b/>
          <w:noProof/>
          <w:sz w:val="24"/>
          <w:szCs w:val="24"/>
        </w:rPr>
        <w:lastRenderedPageBreak/>
        <w:drawing>
          <wp:inline distT="0" distB="0" distL="0" distR="0" wp14:anchorId="76AE11BF" wp14:editId="4B866FDD">
            <wp:extent cx="5760085" cy="42449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085" cy="4244975"/>
                    </a:xfrm>
                    <a:prstGeom prst="rect">
                      <a:avLst/>
                    </a:prstGeom>
                    <a:noFill/>
                    <a:ln>
                      <a:noFill/>
                    </a:ln>
                  </pic:spPr>
                </pic:pic>
              </a:graphicData>
            </a:graphic>
          </wp:inline>
        </w:drawing>
      </w:r>
      <w:r w:rsidRPr="00E0187D">
        <w:rPr>
          <w:rFonts w:cstheme="minorHAnsi"/>
          <w:b/>
          <w:noProof/>
          <w:sz w:val="24"/>
          <w:szCs w:val="24"/>
        </w:rPr>
        <w:drawing>
          <wp:inline distT="0" distB="0" distL="0" distR="0" wp14:anchorId="0EEBC792" wp14:editId="4C8ACB9A">
            <wp:extent cx="5760085" cy="25019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085" cy="250190"/>
                    </a:xfrm>
                    <a:prstGeom prst="rect">
                      <a:avLst/>
                    </a:prstGeom>
                    <a:noFill/>
                    <a:ln>
                      <a:noFill/>
                    </a:ln>
                  </pic:spPr>
                </pic:pic>
              </a:graphicData>
            </a:graphic>
          </wp:inline>
        </w:drawing>
      </w:r>
    </w:p>
    <w:p w14:paraId="1B8D6DA5" w14:textId="77777777" w:rsidR="00021B72" w:rsidRPr="00E0187D" w:rsidRDefault="00021B72" w:rsidP="00021B72">
      <w:pPr>
        <w:spacing w:after="0" w:line="240" w:lineRule="auto"/>
        <w:jc w:val="both"/>
        <w:rPr>
          <w:rFonts w:cstheme="minorHAnsi"/>
          <w:b/>
          <w:sz w:val="24"/>
          <w:szCs w:val="24"/>
        </w:rPr>
      </w:pPr>
    </w:p>
    <w:p w14:paraId="1BB40EE3" w14:textId="7DCEABA6" w:rsidR="00021B72" w:rsidRPr="00E0187D" w:rsidRDefault="00021B72" w:rsidP="00021B72">
      <w:pPr>
        <w:spacing w:after="0" w:line="240" w:lineRule="auto"/>
        <w:jc w:val="both"/>
        <w:rPr>
          <w:rFonts w:cstheme="minorHAnsi"/>
          <w:b/>
          <w:sz w:val="24"/>
          <w:szCs w:val="24"/>
        </w:rPr>
      </w:pPr>
      <w:r w:rsidRPr="00E0187D">
        <w:rPr>
          <w:rFonts w:cstheme="minorHAnsi"/>
          <w:b/>
          <w:noProof/>
          <w:sz w:val="24"/>
          <w:szCs w:val="24"/>
        </w:rPr>
        <w:drawing>
          <wp:inline distT="0" distB="0" distL="0" distR="0" wp14:anchorId="0653F732" wp14:editId="34641036">
            <wp:extent cx="5760085" cy="2064385"/>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085" cy="2064385"/>
                    </a:xfrm>
                    <a:prstGeom prst="rect">
                      <a:avLst/>
                    </a:prstGeom>
                    <a:noFill/>
                    <a:ln>
                      <a:noFill/>
                    </a:ln>
                  </pic:spPr>
                </pic:pic>
              </a:graphicData>
            </a:graphic>
          </wp:inline>
        </w:drawing>
      </w:r>
    </w:p>
    <w:p w14:paraId="65ABD9ED" w14:textId="77777777" w:rsidR="00021B72" w:rsidRPr="00E0187D" w:rsidRDefault="00021B72" w:rsidP="00021B72">
      <w:pPr>
        <w:spacing w:after="0" w:line="240" w:lineRule="auto"/>
        <w:jc w:val="both"/>
        <w:rPr>
          <w:rFonts w:cstheme="minorHAnsi"/>
          <w:b/>
          <w:sz w:val="24"/>
          <w:szCs w:val="24"/>
        </w:rPr>
      </w:pPr>
    </w:p>
    <w:p w14:paraId="0CD45389"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Não houve baixa de bens no exercício em questão, conforme descrito na tabela abaixo:</w:t>
      </w:r>
    </w:p>
    <w:p w14:paraId="48955A9A" w14:textId="77777777" w:rsidR="00021B72" w:rsidRPr="00E0187D" w:rsidRDefault="00021B72" w:rsidP="00021B72">
      <w:pPr>
        <w:spacing w:after="0" w:line="240" w:lineRule="auto"/>
        <w:jc w:val="both"/>
        <w:rPr>
          <w:rFonts w:cstheme="minorHAnsi"/>
          <w:b/>
          <w:sz w:val="24"/>
          <w:szCs w:val="24"/>
        </w:rPr>
      </w:pPr>
    </w:p>
    <w:p w14:paraId="24C1A9C0" w14:textId="2D91CD44" w:rsidR="00021B72" w:rsidRPr="00E0187D" w:rsidRDefault="00021B72" w:rsidP="00021B72">
      <w:pPr>
        <w:spacing w:after="0" w:line="240" w:lineRule="auto"/>
        <w:jc w:val="both"/>
        <w:rPr>
          <w:rFonts w:cstheme="minorHAnsi"/>
          <w:b/>
          <w:sz w:val="24"/>
          <w:szCs w:val="24"/>
        </w:rPr>
      </w:pPr>
      <w:r w:rsidRPr="00E0187D">
        <w:rPr>
          <w:rFonts w:cstheme="minorHAnsi"/>
          <w:b/>
          <w:noProof/>
          <w:sz w:val="24"/>
          <w:szCs w:val="24"/>
        </w:rPr>
        <w:lastRenderedPageBreak/>
        <w:drawing>
          <wp:inline distT="0" distB="0" distL="0" distR="0" wp14:anchorId="5E3EF3C2" wp14:editId="1F0F6B3D">
            <wp:extent cx="5760085" cy="3167380"/>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085" cy="3167380"/>
                    </a:xfrm>
                    <a:prstGeom prst="rect">
                      <a:avLst/>
                    </a:prstGeom>
                    <a:noFill/>
                    <a:ln>
                      <a:noFill/>
                    </a:ln>
                  </pic:spPr>
                </pic:pic>
              </a:graphicData>
            </a:graphic>
          </wp:inline>
        </w:drawing>
      </w:r>
    </w:p>
    <w:p w14:paraId="349A027E"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Os bens patrimoniais do Poder Legislativo estão incorporados.</w:t>
      </w:r>
    </w:p>
    <w:p w14:paraId="135E6A27" w14:textId="77777777" w:rsidR="00021B72" w:rsidRPr="00E0187D" w:rsidRDefault="00021B72" w:rsidP="00021B72">
      <w:pPr>
        <w:spacing w:after="0" w:line="240" w:lineRule="auto"/>
        <w:jc w:val="both"/>
        <w:rPr>
          <w:rFonts w:cstheme="minorHAnsi"/>
          <w:sz w:val="24"/>
          <w:szCs w:val="24"/>
        </w:rPr>
      </w:pPr>
    </w:p>
    <w:p w14:paraId="281B0D7F" w14:textId="77777777" w:rsidR="00021B72" w:rsidRPr="00E0187D" w:rsidRDefault="00021B72" w:rsidP="00021B72">
      <w:pPr>
        <w:spacing w:after="0" w:line="240" w:lineRule="auto"/>
        <w:jc w:val="both"/>
        <w:rPr>
          <w:rFonts w:cstheme="minorHAnsi"/>
          <w:b/>
          <w:sz w:val="24"/>
          <w:szCs w:val="24"/>
        </w:rPr>
      </w:pPr>
      <w:r w:rsidRPr="00E0187D">
        <w:rPr>
          <w:rFonts w:cstheme="minorHAnsi"/>
          <w:b/>
          <w:bCs/>
          <w:sz w:val="24"/>
          <w:szCs w:val="24"/>
        </w:rPr>
        <w:t xml:space="preserve">11.2 - </w:t>
      </w:r>
      <w:r w:rsidRPr="00E0187D">
        <w:rPr>
          <w:rFonts w:cstheme="minorHAnsi"/>
          <w:b/>
          <w:sz w:val="24"/>
          <w:szCs w:val="24"/>
        </w:rPr>
        <w:t>MATERIAIS DE CONSUMO ADQUIRIDOS EM 2022</w:t>
      </w:r>
    </w:p>
    <w:p w14:paraId="56B340A4" w14:textId="3CE976F3" w:rsidR="00021B72" w:rsidRPr="00E0187D" w:rsidRDefault="00021B72" w:rsidP="00021B72">
      <w:pPr>
        <w:spacing w:after="0" w:line="240" w:lineRule="auto"/>
        <w:jc w:val="center"/>
        <w:rPr>
          <w:rFonts w:cstheme="minorHAnsi"/>
          <w:b/>
          <w:sz w:val="24"/>
          <w:szCs w:val="24"/>
        </w:rPr>
      </w:pPr>
      <w:bookmarkStart w:id="1" w:name="_Hlk95678824"/>
      <w:r w:rsidRPr="00E0187D">
        <w:rPr>
          <w:rFonts w:cstheme="minorHAnsi"/>
          <w:b/>
          <w:noProof/>
          <w:sz w:val="24"/>
          <w:szCs w:val="24"/>
        </w:rPr>
        <w:drawing>
          <wp:inline distT="0" distB="0" distL="0" distR="0" wp14:anchorId="301A34F7" wp14:editId="70385A34">
            <wp:extent cx="3787140" cy="17272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87140" cy="172720"/>
                    </a:xfrm>
                    <a:prstGeom prst="rect">
                      <a:avLst/>
                    </a:prstGeom>
                    <a:noFill/>
                    <a:ln>
                      <a:noFill/>
                    </a:ln>
                  </pic:spPr>
                </pic:pic>
              </a:graphicData>
            </a:graphic>
          </wp:inline>
        </w:drawing>
      </w:r>
    </w:p>
    <w:p w14:paraId="35C3C76B" w14:textId="77777777" w:rsidR="00021B72" w:rsidRPr="00E0187D" w:rsidRDefault="00021B72" w:rsidP="00021B72">
      <w:pPr>
        <w:spacing w:after="0" w:line="240" w:lineRule="auto"/>
        <w:jc w:val="center"/>
        <w:rPr>
          <w:rFonts w:cstheme="minorHAnsi"/>
          <w:b/>
          <w:sz w:val="24"/>
          <w:szCs w:val="24"/>
        </w:rPr>
      </w:pPr>
    </w:p>
    <w:p w14:paraId="32C626AB" w14:textId="3E8480B7" w:rsidR="00021B72" w:rsidRPr="00E0187D" w:rsidRDefault="00021B72" w:rsidP="00021B72">
      <w:pPr>
        <w:spacing w:after="0" w:line="240" w:lineRule="auto"/>
        <w:jc w:val="both"/>
        <w:rPr>
          <w:rFonts w:cstheme="minorHAnsi"/>
          <w:b/>
          <w:sz w:val="24"/>
          <w:szCs w:val="24"/>
        </w:rPr>
      </w:pPr>
      <w:r w:rsidRPr="00E0187D">
        <w:rPr>
          <w:rFonts w:cstheme="minorHAnsi"/>
          <w:b/>
          <w:noProof/>
          <w:sz w:val="24"/>
          <w:szCs w:val="24"/>
        </w:rPr>
        <w:drawing>
          <wp:inline distT="0" distB="0" distL="0" distR="0" wp14:anchorId="786EB940" wp14:editId="2A6D4F35">
            <wp:extent cx="5760085" cy="209740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0085" cy="2097405"/>
                    </a:xfrm>
                    <a:prstGeom prst="rect">
                      <a:avLst/>
                    </a:prstGeom>
                    <a:noFill/>
                    <a:ln>
                      <a:noFill/>
                    </a:ln>
                  </pic:spPr>
                </pic:pic>
              </a:graphicData>
            </a:graphic>
          </wp:inline>
        </w:drawing>
      </w:r>
    </w:p>
    <w:bookmarkEnd w:id="1"/>
    <w:p w14:paraId="76C63CF1" w14:textId="77777777" w:rsidR="00021B72" w:rsidRPr="00E0187D" w:rsidRDefault="00021B72" w:rsidP="00021B72">
      <w:pPr>
        <w:spacing w:after="0" w:line="240" w:lineRule="auto"/>
        <w:jc w:val="both"/>
        <w:rPr>
          <w:rFonts w:cstheme="minorHAnsi"/>
          <w:b/>
          <w:sz w:val="24"/>
          <w:szCs w:val="24"/>
        </w:rPr>
      </w:pPr>
    </w:p>
    <w:p w14:paraId="2E1CED0D" w14:textId="77777777" w:rsidR="00021B72" w:rsidRPr="00E0187D" w:rsidRDefault="00021B72" w:rsidP="00021B72">
      <w:pPr>
        <w:spacing w:after="0" w:line="240" w:lineRule="auto"/>
        <w:jc w:val="both"/>
        <w:rPr>
          <w:rFonts w:eastAsia="Times New Roman" w:cstheme="minorHAnsi"/>
          <w:b/>
          <w:sz w:val="24"/>
          <w:szCs w:val="24"/>
        </w:rPr>
      </w:pPr>
      <w:r w:rsidRPr="00E0187D">
        <w:rPr>
          <w:rFonts w:eastAsia="Times New Roman" w:cstheme="minorHAnsi"/>
          <w:b/>
          <w:sz w:val="24"/>
          <w:szCs w:val="24"/>
        </w:rPr>
        <w:t>1</w:t>
      </w:r>
      <w:r w:rsidRPr="00E0187D">
        <w:rPr>
          <w:rFonts w:cstheme="minorHAnsi"/>
          <w:b/>
          <w:sz w:val="24"/>
          <w:szCs w:val="24"/>
        </w:rPr>
        <w:t>2</w:t>
      </w:r>
      <w:r w:rsidRPr="00E0187D">
        <w:rPr>
          <w:rFonts w:eastAsia="Times New Roman" w:cstheme="minorHAnsi"/>
          <w:b/>
          <w:sz w:val="24"/>
          <w:szCs w:val="24"/>
        </w:rPr>
        <w:t xml:space="preserve"> - CONTROLE DE DESPESAS COM O VEÍCULO OFICIAL - EXERCÍCIO DE 2022</w:t>
      </w:r>
    </w:p>
    <w:p w14:paraId="26BEDD2C" w14:textId="77777777" w:rsidR="00021B72" w:rsidRPr="00E0187D" w:rsidRDefault="00021B72" w:rsidP="00021B72">
      <w:pPr>
        <w:spacing w:after="0" w:line="240" w:lineRule="auto"/>
        <w:jc w:val="both"/>
        <w:rPr>
          <w:rFonts w:eastAsiaTheme="minorEastAsia" w:cstheme="minorHAnsi"/>
          <w:sz w:val="24"/>
          <w:szCs w:val="24"/>
          <w:shd w:val="clear" w:color="auto" w:fill="FFFFFF"/>
        </w:rPr>
      </w:pPr>
      <w:bookmarkStart w:id="2" w:name="_Hlk93523697"/>
      <w:r w:rsidRPr="00E0187D">
        <w:rPr>
          <w:rFonts w:eastAsia="Times New Roman" w:cstheme="minorHAnsi"/>
          <w:sz w:val="24"/>
          <w:szCs w:val="24"/>
        </w:rPr>
        <w:t xml:space="preserve">A Câmara possuiu o veículo </w:t>
      </w:r>
      <w:r w:rsidRPr="00E0187D">
        <w:rPr>
          <w:rFonts w:cstheme="minorHAnsi"/>
          <w:sz w:val="24"/>
          <w:szCs w:val="24"/>
          <w:shd w:val="clear" w:color="auto" w:fill="FFFFFF"/>
        </w:rPr>
        <w:t>SPIN 18L AT Premier, Chassis 9BGJP7520NB127459, nº do motor JUX009637, 2022/2022, 7 passageiros, Potência 111CV, 1.8 cilindradas, marca Chevrolet, Flex, CINZA SATIN STEEL - Placa: RQQ1D23.</w:t>
      </w:r>
    </w:p>
    <w:p w14:paraId="08D3C730" w14:textId="77777777" w:rsidR="00021B72" w:rsidRPr="00E0187D" w:rsidRDefault="00021B72" w:rsidP="00021B72">
      <w:pPr>
        <w:spacing w:after="0" w:line="240" w:lineRule="auto"/>
        <w:jc w:val="both"/>
        <w:rPr>
          <w:rFonts w:eastAsia="Times New Roman" w:cstheme="minorHAnsi"/>
          <w:sz w:val="24"/>
          <w:szCs w:val="24"/>
        </w:rPr>
      </w:pPr>
    </w:p>
    <w:tbl>
      <w:tblPr>
        <w:tblStyle w:val="Tabelacomgrade"/>
        <w:tblW w:w="0" w:type="auto"/>
        <w:jc w:val="center"/>
        <w:tblLook w:val="04A0" w:firstRow="1" w:lastRow="0" w:firstColumn="1" w:lastColumn="0" w:noHBand="0" w:noVBand="1"/>
      </w:tblPr>
      <w:tblGrid>
        <w:gridCol w:w="6521"/>
        <w:gridCol w:w="1559"/>
      </w:tblGrid>
      <w:tr w:rsidR="00E0187D" w:rsidRPr="00E0187D" w14:paraId="5B411214"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8D20B5" w14:textId="77777777" w:rsidR="00021B72" w:rsidRPr="00E0187D" w:rsidRDefault="00021B72">
            <w:pPr>
              <w:jc w:val="both"/>
              <w:rPr>
                <w:rFonts w:eastAsia="Times New Roman" w:cstheme="minorHAnsi"/>
                <w:b/>
                <w:sz w:val="24"/>
                <w:szCs w:val="24"/>
              </w:rPr>
            </w:pPr>
            <w:r w:rsidRPr="00E0187D">
              <w:rPr>
                <w:rFonts w:eastAsia="Times New Roman" w:cstheme="minorHAnsi"/>
                <w:b/>
                <w:sz w:val="24"/>
                <w:szCs w:val="24"/>
              </w:rPr>
              <w:t xml:space="preserve">DESPESAS COM MANUTENÇÃO DO VEÍCULO - </w:t>
            </w:r>
            <w:r w:rsidRPr="00E0187D">
              <w:rPr>
                <w:rFonts w:cstheme="minorHAnsi"/>
                <w:b/>
                <w:sz w:val="24"/>
                <w:szCs w:val="24"/>
                <w:shd w:val="clear" w:color="auto" w:fill="FFFFFF"/>
              </w:rPr>
              <w:t>SPIN 18L AT Premier, marca Chevrolet, Flex, CINZA SATIN STEEL - Placa: RQQ1D23</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2C86EE" w14:textId="77777777" w:rsidR="00021B72" w:rsidRPr="00E0187D" w:rsidRDefault="00021B72">
            <w:pPr>
              <w:jc w:val="center"/>
              <w:rPr>
                <w:rFonts w:eastAsia="Times New Roman" w:cstheme="minorHAnsi"/>
                <w:b/>
                <w:sz w:val="24"/>
                <w:szCs w:val="24"/>
              </w:rPr>
            </w:pPr>
            <w:r w:rsidRPr="00E0187D">
              <w:rPr>
                <w:rFonts w:eastAsia="Times New Roman" w:cstheme="minorHAnsi"/>
                <w:b/>
                <w:sz w:val="24"/>
                <w:szCs w:val="24"/>
              </w:rPr>
              <w:t>VALOR (R$)</w:t>
            </w:r>
          </w:p>
        </w:tc>
      </w:tr>
      <w:tr w:rsidR="00E0187D" w:rsidRPr="00E0187D" w14:paraId="1507A7EB"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5F7D41" w14:textId="77777777" w:rsidR="00021B72" w:rsidRPr="00E0187D" w:rsidRDefault="00021B72">
            <w:pPr>
              <w:jc w:val="both"/>
              <w:rPr>
                <w:rFonts w:eastAsia="Times New Roman" w:cstheme="minorHAnsi"/>
                <w:b/>
                <w:sz w:val="24"/>
                <w:szCs w:val="24"/>
              </w:rPr>
            </w:pPr>
            <w:r w:rsidRPr="00E0187D">
              <w:rPr>
                <w:rFonts w:cstheme="minorHAnsi"/>
                <w:sz w:val="24"/>
                <w:szCs w:val="24"/>
              </w:rPr>
              <w:t>Licenciamento Anual, postagem do CRLV e Seguro DEPVAT - DETRAN</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550758" w14:textId="77777777" w:rsidR="00021B72" w:rsidRPr="00E0187D" w:rsidRDefault="00021B72">
            <w:pPr>
              <w:jc w:val="right"/>
              <w:rPr>
                <w:rFonts w:eastAsia="Times New Roman" w:cstheme="minorHAnsi"/>
                <w:bCs/>
                <w:sz w:val="24"/>
                <w:szCs w:val="24"/>
              </w:rPr>
            </w:pPr>
            <w:r w:rsidRPr="00E0187D">
              <w:rPr>
                <w:rFonts w:eastAsia="Times New Roman" w:cstheme="minorHAnsi"/>
                <w:bCs/>
                <w:sz w:val="24"/>
                <w:szCs w:val="24"/>
              </w:rPr>
              <w:t>R$ 193,98</w:t>
            </w:r>
          </w:p>
        </w:tc>
      </w:tr>
      <w:tr w:rsidR="00E0187D" w:rsidRPr="00E0187D" w14:paraId="2BC29322"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C19A0B" w14:textId="77777777" w:rsidR="00021B72" w:rsidRPr="00E0187D" w:rsidRDefault="00021B72">
            <w:pPr>
              <w:jc w:val="both"/>
              <w:rPr>
                <w:rFonts w:eastAsiaTheme="minorEastAsia" w:cstheme="minorHAnsi"/>
                <w:sz w:val="24"/>
                <w:szCs w:val="24"/>
              </w:rPr>
            </w:pPr>
            <w:r w:rsidRPr="00E0187D">
              <w:rPr>
                <w:rFonts w:cstheme="minorHAnsi"/>
                <w:sz w:val="24"/>
                <w:szCs w:val="24"/>
              </w:rPr>
              <w:t>Seguro</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3F7043" w14:textId="77777777" w:rsidR="00021B72" w:rsidRPr="00E0187D" w:rsidRDefault="00021B72">
            <w:pPr>
              <w:jc w:val="right"/>
              <w:rPr>
                <w:rFonts w:eastAsia="Times New Roman" w:cstheme="minorHAnsi"/>
                <w:bCs/>
                <w:sz w:val="24"/>
                <w:szCs w:val="24"/>
              </w:rPr>
            </w:pPr>
            <w:r w:rsidRPr="00E0187D">
              <w:rPr>
                <w:rFonts w:eastAsia="Times New Roman" w:cstheme="minorHAnsi"/>
                <w:bCs/>
                <w:sz w:val="24"/>
                <w:szCs w:val="24"/>
              </w:rPr>
              <w:t xml:space="preserve">R$ 2.100,77 </w:t>
            </w:r>
          </w:p>
        </w:tc>
      </w:tr>
      <w:tr w:rsidR="00E0187D" w:rsidRPr="00E0187D" w14:paraId="507BADA9"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933C31" w14:textId="77777777" w:rsidR="00021B72" w:rsidRPr="00E0187D" w:rsidRDefault="00021B72">
            <w:pPr>
              <w:jc w:val="both"/>
              <w:rPr>
                <w:rFonts w:eastAsiaTheme="minorEastAsia" w:cstheme="minorHAnsi"/>
                <w:sz w:val="24"/>
                <w:szCs w:val="24"/>
              </w:rPr>
            </w:pPr>
            <w:r w:rsidRPr="00E0187D">
              <w:rPr>
                <w:rFonts w:cstheme="minorHAnsi"/>
                <w:sz w:val="24"/>
                <w:szCs w:val="24"/>
              </w:rPr>
              <w:lastRenderedPageBreak/>
              <w:t>Combustível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5791086" w14:textId="77777777" w:rsidR="00021B72" w:rsidRPr="00E0187D" w:rsidRDefault="00021B72">
            <w:pPr>
              <w:jc w:val="right"/>
              <w:rPr>
                <w:rFonts w:eastAsia="Times New Roman" w:cstheme="minorHAnsi"/>
                <w:bCs/>
                <w:sz w:val="24"/>
                <w:szCs w:val="24"/>
              </w:rPr>
            </w:pPr>
            <w:r w:rsidRPr="00E0187D">
              <w:rPr>
                <w:rFonts w:eastAsia="Times New Roman" w:cstheme="minorHAnsi"/>
                <w:bCs/>
                <w:sz w:val="24"/>
                <w:szCs w:val="24"/>
              </w:rPr>
              <w:t>R$ 41.398,29</w:t>
            </w:r>
          </w:p>
        </w:tc>
      </w:tr>
      <w:tr w:rsidR="00E0187D" w:rsidRPr="00E0187D" w14:paraId="72FC5E93"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C20316" w14:textId="77777777" w:rsidR="00021B72" w:rsidRPr="00E0187D" w:rsidRDefault="00021B72">
            <w:pPr>
              <w:jc w:val="both"/>
              <w:rPr>
                <w:rFonts w:eastAsia="Times New Roman" w:cstheme="minorHAnsi"/>
                <w:sz w:val="24"/>
                <w:szCs w:val="24"/>
              </w:rPr>
            </w:pPr>
            <w:r w:rsidRPr="00E0187D">
              <w:rPr>
                <w:rFonts w:eastAsia="Times New Roman" w:cstheme="minorHAnsi"/>
                <w:sz w:val="24"/>
                <w:szCs w:val="24"/>
              </w:rPr>
              <w:t>Aquisição de 8 pneus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FD42E7" w14:textId="77777777" w:rsidR="00021B72" w:rsidRPr="00E0187D" w:rsidRDefault="00021B72">
            <w:pPr>
              <w:jc w:val="right"/>
              <w:rPr>
                <w:rFonts w:eastAsia="Times New Roman" w:cstheme="minorHAnsi"/>
                <w:sz w:val="24"/>
                <w:szCs w:val="24"/>
              </w:rPr>
            </w:pPr>
            <w:r w:rsidRPr="00E0187D">
              <w:rPr>
                <w:rFonts w:eastAsia="Times New Roman" w:cstheme="minorHAnsi"/>
                <w:sz w:val="24"/>
                <w:szCs w:val="24"/>
              </w:rPr>
              <w:t>R$ 8.660,00</w:t>
            </w:r>
          </w:p>
        </w:tc>
      </w:tr>
      <w:tr w:rsidR="00E0187D" w:rsidRPr="00E0187D" w14:paraId="5C969039"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C51241" w14:textId="77777777" w:rsidR="00021B72" w:rsidRPr="00E0187D" w:rsidRDefault="00021B72">
            <w:pPr>
              <w:jc w:val="both"/>
              <w:rPr>
                <w:rFonts w:eastAsia="Times New Roman" w:cstheme="minorHAnsi"/>
                <w:sz w:val="24"/>
                <w:szCs w:val="24"/>
              </w:rPr>
            </w:pPr>
            <w:r w:rsidRPr="00E0187D">
              <w:rPr>
                <w:rFonts w:eastAsia="Times New Roman" w:cstheme="minorHAnsi"/>
                <w:sz w:val="24"/>
                <w:szCs w:val="24"/>
              </w:rPr>
              <w:t>Peças e acessórios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5A3455" w14:textId="77777777" w:rsidR="00021B72" w:rsidRPr="00E0187D" w:rsidRDefault="00021B72">
            <w:pPr>
              <w:jc w:val="right"/>
              <w:rPr>
                <w:rFonts w:eastAsia="Times New Roman" w:cstheme="minorHAnsi"/>
                <w:sz w:val="24"/>
                <w:szCs w:val="24"/>
              </w:rPr>
            </w:pPr>
            <w:r w:rsidRPr="00E0187D">
              <w:rPr>
                <w:rFonts w:eastAsia="Times New Roman" w:cstheme="minorHAnsi"/>
                <w:sz w:val="24"/>
                <w:szCs w:val="24"/>
              </w:rPr>
              <w:t xml:space="preserve">R$ </w:t>
            </w:r>
            <w:r w:rsidRPr="00E0187D">
              <w:rPr>
                <w:rFonts w:cstheme="minorHAnsi"/>
                <w:sz w:val="24"/>
                <w:szCs w:val="24"/>
              </w:rPr>
              <w:t>3.079,95</w:t>
            </w:r>
          </w:p>
        </w:tc>
      </w:tr>
      <w:tr w:rsidR="00E0187D" w:rsidRPr="00E0187D" w14:paraId="2D334B64"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27B167" w14:textId="77777777" w:rsidR="00021B72" w:rsidRPr="00E0187D" w:rsidRDefault="00021B72">
            <w:pPr>
              <w:jc w:val="both"/>
              <w:rPr>
                <w:rFonts w:eastAsia="Times New Roman" w:cstheme="minorHAnsi"/>
                <w:sz w:val="24"/>
                <w:szCs w:val="24"/>
              </w:rPr>
            </w:pPr>
            <w:r w:rsidRPr="00E0187D">
              <w:rPr>
                <w:rFonts w:eastAsia="Times New Roman" w:cstheme="minorHAnsi"/>
                <w:sz w:val="24"/>
                <w:szCs w:val="24"/>
              </w:rPr>
              <w:t>Óleos e Lubrificantes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8CD75F6" w14:textId="77777777" w:rsidR="00021B72" w:rsidRPr="00E0187D" w:rsidRDefault="00021B72">
            <w:pPr>
              <w:jc w:val="right"/>
              <w:rPr>
                <w:rFonts w:eastAsia="Times New Roman" w:cstheme="minorHAnsi"/>
                <w:sz w:val="24"/>
                <w:szCs w:val="24"/>
              </w:rPr>
            </w:pPr>
            <w:r w:rsidRPr="00E0187D">
              <w:rPr>
                <w:rFonts w:eastAsia="Times New Roman" w:cstheme="minorHAnsi"/>
                <w:sz w:val="24"/>
                <w:szCs w:val="24"/>
              </w:rPr>
              <w:t>R$ 600,63</w:t>
            </w:r>
          </w:p>
        </w:tc>
      </w:tr>
      <w:tr w:rsidR="00E0187D" w:rsidRPr="00E0187D" w14:paraId="5815F08B"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DFF9D2" w14:textId="77777777" w:rsidR="00021B72" w:rsidRPr="00E0187D" w:rsidRDefault="00021B72">
            <w:pPr>
              <w:jc w:val="both"/>
              <w:rPr>
                <w:rFonts w:eastAsia="Times New Roman" w:cstheme="minorHAnsi"/>
                <w:sz w:val="24"/>
                <w:szCs w:val="24"/>
              </w:rPr>
            </w:pPr>
            <w:r w:rsidRPr="00E0187D">
              <w:rPr>
                <w:rFonts w:eastAsia="Times New Roman" w:cstheme="minorHAnsi"/>
                <w:sz w:val="24"/>
                <w:szCs w:val="24"/>
              </w:rPr>
              <w:t>Serviços de manutenção, limpeza, higienização e conservação</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7FB37F" w14:textId="77777777" w:rsidR="00021B72" w:rsidRPr="00E0187D" w:rsidRDefault="00021B72">
            <w:pPr>
              <w:jc w:val="right"/>
              <w:rPr>
                <w:rFonts w:eastAsia="Times New Roman" w:cstheme="minorHAnsi"/>
                <w:sz w:val="24"/>
                <w:szCs w:val="24"/>
              </w:rPr>
            </w:pPr>
            <w:r w:rsidRPr="00E0187D">
              <w:rPr>
                <w:rFonts w:eastAsia="Times New Roman" w:cstheme="minorHAnsi"/>
                <w:sz w:val="24"/>
                <w:szCs w:val="24"/>
              </w:rPr>
              <w:t>R$ 4.331,89</w:t>
            </w:r>
          </w:p>
        </w:tc>
      </w:tr>
      <w:tr w:rsidR="00E0187D" w:rsidRPr="00E0187D" w14:paraId="37C7BCF7" w14:textId="77777777" w:rsidTr="00021B72">
        <w:trPr>
          <w:jc w:val="center"/>
        </w:trPr>
        <w:tc>
          <w:tcPr>
            <w:tcW w:w="65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B9E36E" w14:textId="77777777" w:rsidR="00021B72" w:rsidRPr="00E0187D" w:rsidRDefault="00021B72">
            <w:pPr>
              <w:jc w:val="right"/>
              <w:rPr>
                <w:rFonts w:eastAsia="Times New Roman" w:cstheme="minorHAnsi"/>
                <w:bCs/>
                <w:sz w:val="24"/>
                <w:szCs w:val="24"/>
              </w:rPr>
            </w:pPr>
            <w:r w:rsidRPr="00E0187D">
              <w:rPr>
                <w:rFonts w:eastAsia="Times New Roman" w:cstheme="minorHAnsi"/>
                <w:bCs/>
                <w:sz w:val="24"/>
                <w:szCs w:val="24"/>
              </w:rPr>
              <w:t xml:space="preserve">TOTAL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56D21E" w14:textId="77777777" w:rsidR="00021B72" w:rsidRPr="00E0187D" w:rsidRDefault="00021B72">
            <w:pPr>
              <w:jc w:val="right"/>
              <w:rPr>
                <w:rFonts w:eastAsia="Times New Roman" w:cstheme="minorHAnsi"/>
                <w:bCs/>
                <w:sz w:val="24"/>
                <w:szCs w:val="24"/>
              </w:rPr>
            </w:pPr>
            <w:r w:rsidRPr="00E0187D">
              <w:rPr>
                <w:rFonts w:eastAsia="Times New Roman" w:cstheme="minorHAnsi"/>
                <w:bCs/>
                <w:sz w:val="24"/>
                <w:szCs w:val="24"/>
              </w:rPr>
              <w:t>R$ 60.365,51</w:t>
            </w:r>
          </w:p>
        </w:tc>
      </w:tr>
    </w:tbl>
    <w:p w14:paraId="04A91112" w14:textId="77777777" w:rsidR="00021B72" w:rsidRPr="00E0187D" w:rsidRDefault="00021B72" w:rsidP="00021B72">
      <w:pPr>
        <w:spacing w:after="0" w:line="240" w:lineRule="auto"/>
        <w:jc w:val="both"/>
        <w:rPr>
          <w:rFonts w:eastAsiaTheme="minorEastAsia" w:cstheme="minorHAnsi"/>
          <w:bCs/>
          <w:sz w:val="20"/>
          <w:szCs w:val="20"/>
        </w:rPr>
      </w:pPr>
      <w:r w:rsidRPr="00E0187D">
        <w:rPr>
          <w:rFonts w:cstheme="minorHAnsi"/>
          <w:bCs/>
          <w:sz w:val="20"/>
          <w:szCs w:val="20"/>
        </w:rPr>
        <w:t>Fonte: Sistema Contábil informatizado e Sistema de Almoxarifado</w:t>
      </w:r>
    </w:p>
    <w:bookmarkEnd w:id="2"/>
    <w:p w14:paraId="6500A200" w14:textId="77777777" w:rsidR="00021B72" w:rsidRPr="00E0187D" w:rsidRDefault="00021B72" w:rsidP="00021B72">
      <w:pPr>
        <w:spacing w:after="0" w:line="240" w:lineRule="auto"/>
        <w:rPr>
          <w:rFonts w:cstheme="minorHAnsi"/>
          <w:sz w:val="24"/>
          <w:szCs w:val="24"/>
        </w:rPr>
      </w:pPr>
    </w:p>
    <w:p w14:paraId="6453B842"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 xml:space="preserve">13 - GESTÃO ORÇAMENTÁRIA </w:t>
      </w:r>
    </w:p>
    <w:p w14:paraId="7AD0A925"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Modernamente, o orçamento é compreendido não apenas como uma ferramenta de controle dos gastos públicos, mas, sobretudo, como um instrumento de planejamento das políticas de governo. Trata-se de um plano, expresso em termos financeiros, que vincula o gasto público à obtenção de determinados objetivos ou metas. </w:t>
      </w:r>
    </w:p>
    <w:p w14:paraId="31F5E33C"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Para 2022, foi fixada a despesa no valor de R$ 2.100.000,00</w:t>
      </w:r>
      <w:r w:rsidRPr="00E0187D">
        <w:rPr>
          <w:rFonts w:cstheme="minorHAnsi"/>
          <w:b/>
          <w:sz w:val="24"/>
          <w:szCs w:val="24"/>
        </w:rPr>
        <w:t xml:space="preserve"> </w:t>
      </w:r>
      <w:r w:rsidRPr="00E0187D">
        <w:rPr>
          <w:rFonts w:cstheme="minorHAnsi"/>
          <w:bCs/>
          <w:sz w:val="24"/>
          <w:szCs w:val="24"/>
        </w:rPr>
        <w:t>(Dois milhões e cem mil reais), dos quais foram efetivamente gastos para atender as necessidades da Câmara R$ 1.950.769,34</w:t>
      </w:r>
      <w:r w:rsidRPr="00E0187D">
        <w:rPr>
          <w:rFonts w:cstheme="minorHAnsi"/>
          <w:sz w:val="24"/>
          <w:szCs w:val="24"/>
        </w:rPr>
        <w:t xml:space="preserve"> (Um milhão, novecentos e cinquenta mil e setecentos e sessenta e nove reais e trinta e quatro centavos).</w:t>
      </w:r>
    </w:p>
    <w:p w14:paraId="411B32C3"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Desse valor, foi gasto com Despesa Total com Pessoal (DTP) o valor de R$ 1.539.112,63 (Um milhão, quinhentos e trinta e nove mil e cento e doze reais e sessenta e três centavos), que é a soma de R$ 1.274.497,14 (Um milhão, duzentos e setenta e quatro mil e quatrocentos e noventa e sete reais e catorze centavos) com Vencimentos de Servidores e Subsídios de Vereadores e R$ 264.615,49 (Duzentos e sessenta e quatro mil, seiscentos e quinze reais e quarenta e nove centavos) com Obrigações Patronais. Resta dizer que os índices estabelecidos pela legislação foram devidamente respeitados e obedecidos.</w:t>
      </w:r>
    </w:p>
    <w:p w14:paraId="4B7744FF" w14:textId="77777777" w:rsidR="00021B72" w:rsidRPr="00E0187D" w:rsidRDefault="00021B72" w:rsidP="00021B72">
      <w:pPr>
        <w:spacing w:after="0" w:line="240" w:lineRule="auto"/>
        <w:jc w:val="both"/>
        <w:rPr>
          <w:rFonts w:cstheme="minorHAnsi"/>
          <w:sz w:val="24"/>
          <w:szCs w:val="24"/>
        </w:rPr>
      </w:pPr>
    </w:p>
    <w:p w14:paraId="399EC287"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14 - GESTÃO DE CONTRATAÇÕES</w:t>
      </w:r>
    </w:p>
    <w:p w14:paraId="1A99915B"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No controle da administração pública, os contratos administrativos para a realização de obras aquisição de bens ou prestação de serviços constituem um ponto bastante sensível. Boa parte das notícias que envolvem denúncias de irregularidade e que circulam nos meios de comunicação diz respeito, direta ou indiretamente, aos processos de licitação e aos termos e condições contratuais pactuados entre o órgão público contratante e o particular contratado. O mesmo pode ser dito dos pronunciamentos dos Tribunais de Contas acerca da irregularidade das contas dos gestores públicos.</w:t>
      </w:r>
    </w:p>
    <w:p w14:paraId="106A2182"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que torna a questão complexa é que não basta fazer a licitação e formalizar o contrato administrativo. Faz-se necessária a gestão dos contratos depois que são assinados. Isto significa acompanhar toda a evolução do processo, desde a definição precisa da necessidade da administração, passando pela aprovação do edital, a realização do certame, até a execução do contrato, certificando-se de que o contratado está realizando a obra ou prestando o serviço conforme determina o projeto básico ou o termo de referência. É preciso conferir se os bens adquiridos são de fato fornecidos na quantidade e qualidade especificadas no contrato.</w:t>
      </w:r>
    </w:p>
    <w:p w14:paraId="52943CB6"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Assim, o gerenciamento do contrato pode se revelar crucial para a boa gestão. O acompanhamento periódico da execução contratual possibilita à administração diagnosticar as eventuais falhas e corrigi-las. Portanto, as figuras do Fiscal de Contrato e Gestor de Contratos são extremamente importantes.</w:t>
      </w:r>
    </w:p>
    <w:p w14:paraId="1BE9ECB5"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lastRenderedPageBreak/>
        <w:t>Da mesma forma, é importante que todo vereador acompanhe os processos internos de licitação. Para isso, ele pode, por exemplo, participar das sessões públicas de abertura das propostas, verificar se os licitantes participantes são empresas que de fato existem, examinar se os preços propostos estão de acordo com o mercado local, etc.</w:t>
      </w:r>
    </w:p>
    <w:p w14:paraId="782AA661" w14:textId="6EE56B44" w:rsidR="00021B72" w:rsidRPr="00E0187D" w:rsidRDefault="00021B72" w:rsidP="00021B72">
      <w:pPr>
        <w:spacing w:after="0" w:line="240" w:lineRule="auto"/>
        <w:jc w:val="both"/>
        <w:rPr>
          <w:rFonts w:cstheme="minorHAnsi"/>
          <w:sz w:val="24"/>
          <w:szCs w:val="24"/>
        </w:rPr>
      </w:pPr>
      <w:r w:rsidRPr="00E0187D">
        <w:rPr>
          <w:rFonts w:cstheme="minorHAnsi"/>
          <w:sz w:val="24"/>
          <w:szCs w:val="24"/>
        </w:rPr>
        <w:t>Em 202</w:t>
      </w:r>
      <w:r w:rsidR="00E0187D" w:rsidRPr="00E0187D">
        <w:rPr>
          <w:rFonts w:cstheme="minorHAnsi"/>
          <w:sz w:val="24"/>
          <w:szCs w:val="24"/>
        </w:rPr>
        <w:t>2</w:t>
      </w:r>
      <w:r w:rsidRPr="00E0187D">
        <w:rPr>
          <w:rFonts w:cstheme="minorHAnsi"/>
          <w:sz w:val="24"/>
          <w:szCs w:val="24"/>
        </w:rPr>
        <w:t>, foi nomeada uma Comissão Especial de Licitação por meio da Portaria 05/202</w:t>
      </w:r>
      <w:r w:rsidR="00E0187D" w:rsidRPr="00E0187D">
        <w:rPr>
          <w:rFonts w:cstheme="minorHAnsi"/>
          <w:sz w:val="24"/>
          <w:szCs w:val="24"/>
        </w:rPr>
        <w:t>2</w:t>
      </w:r>
      <w:r w:rsidR="003B0515" w:rsidRPr="00E0187D">
        <w:rPr>
          <w:rFonts w:cstheme="minorHAnsi"/>
          <w:sz w:val="24"/>
          <w:szCs w:val="24"/>
        </w:rPr>
        <w:t xml:space="preserve">, </w:t>
      </w:r>
      <w:r w:rsidRPr="00E0187D">
        <w:rPr>
          <w:rFonts w:cstheme="minorHAnsi"/>
          <w:sz w:val="24"/>
          <w:szCs w:val="24"/>
        </w:rPr>
        <w:t>para promover as aquisições necessárias. Seguem abaixo informações sobre os processos licitatórios realizados:</w:t>
      </w:r>
    </w:p>
    <w:p w14:paraId="173DD426" w14:textId="77777777" w:rsidR="00021B72" w:rsidRPr="00E0187D" w:rsidRDefault="00021B72" w:rsidP="00021B72">
      <w:pPr>
        <w:spacing w:after="0" w:line="240" w:lineRule="auto"/>
        <w:jc w:val="both"/>
        <w:rPr>
          <w:rFonts w:cstheme="minorHAnsi"/>
          <w:sz w:val="24"/>
          <w:szCs w:val="24"/>
        </w:rPr>
      </w:pPr>
    </w:p>
    <w:p w14:paraId="3A00617D" w14:textId="77777777" w:rsidR="00021B72" w:rsidRPr="00E0187D" w:rsidRDefault="00021B72" w:rsidP="00021B72">
      <w:pPr>
        <w:spacing w:after="0" w:line="240" w:lineRule="auto"/>
        <w:jc w:val="both"/>
        <w:rPr>
          <w:rFonts w:cstheme="minorHAnsi"/>
          <w:b/>
          <w:bCs/>
          <w:sz w:val="24"/>
          <w:szCs w:val="24"/>
        </w:rPr>
      </w:pPr>
      <w:r w:rsidRPr="00E0187D">
        <w:rPr>
          <w:rFonts w:cstheme="minorHAnsi"/>
          <w:b/>
          <w:bCs/>
          <w:sz w:val="24"/>
          <w:szCs w:val="24"/>
        </w:rPr>
        <w:t>Pregão Presencial 01/2022 - EDITAL Nº 001/2022 - PREGÃO PRESENCIAL - AUXÍLIO ALIMENTAÇÃO</w:t>
      </w:r>
    </w:p>
    <w:p w14:paraId="3BA8CE47" w14:textId="092CBD21" w:rsidR="00021B72" w:rsidRPr="00E0187D" w:rsidRDefault="00021B72" w:rsidP="00021B72">
      <w:pPr>
        <w:spacing w:after="0" w:line="240" w:lineRule="auto"/>
        <w:jc w:val="both"/>
        <w:rPr>
          <w:rFonts w:cstheme="minorHAnsi"/>
          <w:sz w:val="24"/>
          <w:szCs w:val="24"/>
        </w:rPr>
      </w:pPr>
      <w:r w:rsidRPr="00E0187D">
        <w:rPr>
          <w:rFonts w:cstheme="minorHAnsi"/>
          <w:sz w:val="24"/>
          <w:szCs w:val="24"/>
        </w:rPr>
        <w:t>Objeto: Escolha da proposta mais vantajosa para a contratação de empresa especializada para a prestação de serviços de fornecimento e gerenciamento de Auxílio-Alimentação, por meio de Cartão Eletrônico/Magnético, com senha individual, para recarga mensal, destinado à aquisição de gêneros alimentícios para os servidores da Câmara Municipal, o que será buscado através</w:t>
      </w:r>
      <w:r w:rsidR="003B0515" w:rsidRPr="00E0187D">
        <w:rPr>
          <w:rFonts w:cstheme="minorHAnsi"/>
          <w:sz w:val="24"/>
          <w:szCs w:val="24"/>
        </w:rPr>
        <w:t xml:space="preserve"> </w:t>
      </w:r>
      <w:r w:rsidRPr="00E0187D">
        <w:rPr>
          <w:rFonts w:cstheme="minorHAnsi"/>
          <w:sz w:val="24"/>
          <w:szCs w:val="24"/>
        </w:rPr>
        <w:t>da etapa de lances no processo de Pregão Presencial, com duração inicial de até 05 (cinco) anos, e a possibilidade de serem prorrogados até o limite de 10 (dez) anos, com vigência a partir da assinatura contratual, e publicação conforme definido.</w:t>
      </w:r>
    </w:p>
    <w:p w14:paraId="55FE59C6" w14:textId="3E2CFC20"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Vencedor: Le Card Administradora de Cartões Ltda - </w:t>
      </w:r>
      <w:r w:rsidRPr="00E0187D">
        <w:rPr>
          <w:sz w:val="24"/>
          <w:szCs w:val="24"/>
        </w:rPr>
        <w:t xml:space="preserve">CNPJ: </w:t>
      </w:r>
      <w:r w:rsidR="003B0515" w:rsidRPr="00E0187D">
        <w:rPr>
          <w:sz w:val="24"/>
          <w:szCs w:val="24"/>
        </w:rPr>
        <w:t>19.207.352/0001-40</w:t>
      </w:r>
    </w:p>
    <w:p w14:paraId="19C6F4EC"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Valor: R$ 420.000,00</w:t>
      </w:r>
    </w:p>
    <w:p w14:paraId="00AEBC1C" w14:textId="77777777" w:rsidR="00021B72" w:rsidRPr="00E0187D" w:rsidRDefault="00021B72" w:rsidP="00021B72">
      <w:pPr>
        <w:spacing w:after="0" w:line="240" w:lineRule="auto"/>
        <w:jc w:val="both"/>
        <w:rPr>
          <w:rFonts w:cstheme="minorHAnsi"/>
          <w:sz w:val="24"/>
          <w:szCs w:val="24"/>
          <w:shd w:val="clear" w:color="auto" w:fill="F5F5F5"/>
        </w:rPr>
      </w:pPr>
    </w:p>
    <w:p w14:paraId="4A731E64" w14:textId="34CE65A6" w:rsidR="00021B72" w:rsidRDefault="00021B72" w:rsidP="00021B72">
      <w:pPr>
        <w:spacing w:after="0" w:line="240" w:lineRule="auto"/>
        <w:jc w:val="both"/>
        <w:rPr>
          <w:rFonts w:cstheme="minorHAnsi"/>
          <w:b/>
          <w:sz w:val="24"/>
          <w:szCs w:val="24"/>
        </w:rPr>
      </w:pPr>
      <w:r w:rsidRPr="00E0187D">
        <w:rPr>
          <w:rFonts w:cstheme="minorHAnsi"/>
          <w:b/>
          <w:sz w:val="24"/>
          <w:szCs w:val="24"/>
        </w:rPr>
        <w:t>14.1 - CONTRATOS CELEBRADOS EM 2022</w:t>
      </w:r>
    </w:p>
    <w:p w14:paraId="6D1E55A3" w14:textId="77777777" w:rsidR="0071191C" w:rsidRPr="00E0187D" w:rsidRDefault="0071191C" w:rsidP="00021B72">
      <w:pPr>
        <w:spacing w:after="0" w:line="240" w:lineRule="auto"/>
        <w:jc w:val="both"/>
        <w:rPr>
          <w:rFonts w:cstheme="minorHAnsi"/>
          <w:b/>
          <w:sz w:val="24"/>
          <w:szCs w:val="24"/>
        </w:rPr>
      </w:pPr>
    </w:p>
    <w:p w14:paraId="3D61C037" w14:textId="19E7A7C6" w:rsidR="00021B72" w:rsidRPr="00E0187D" w:rsidRDefault="00021B72" w:rsidP="00021B72">
      <w:pPr>
        <w:spacing w:after="0" w:line="240" w:lineRule="auto"/>
        <w:jc w:val="center"/>
        <w:rPr>
          <w:rFonts w:cstheme="minorHAnsi"/>
          <w:b/>
          <w:sz w:val="24"/>
          <w:szCs w:val="24"/>
        </w:rPr>
      </w:pPr>
      <w:r w:rsidRPr="00E0187D">
        <w:rPr>
          <w:rFonts w:cstheme="minorHAnsi"/>
          <w:b/>
          <w:noProof/>
          <w:sz w:val="24"/>
          <w:szCs w:val="24"/>
        </w:rPr>
        <w:drawing>
          <wp:inline distT="0" distB="0" distL="0" distR="0" wp14:anchorId="4AC5BE11" wp14:editId="4BF1E4E9">
            <wp:extent cx="5760085" cy="26797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085" cy="2679700"/>
                    </a:xfrm>
                    <a:prstGeom prst="rect">
                      <a:avLst/>
                    </a:prstGeom>
                    <a:noFill/>
                    <a:ln>
                      <a:noFill/>
                    </a:ln>
                  </pic:spPr>
                </pic:pic>
              </a:graphicData>
            </a:graphic>
          </wp:inline>
        </w:drawing>
      </w:r>
    </w:p>
    <w:p w14:paraId="6A17D3C5" w14:textId="77777777" w:rsidR="00021B72" w:rsidRPr="00E0187D" w:rsidRDefault="00021B72" w:rsidP="00021B72">
      <w:pPr>
        <w:spacing w:after="0" w:line="240" w:lineRule="auto"/>
        <w:jc w:val="center"/>
        <w:rPr>
          <w:rFonts w:cstheme="minorHAnsi"/>
          <w:b/>
          <w:sz w:val="24"/>
          <w:szCs w:val="24"/>
        </w:rPr>
      </w:pPr>
    </w:p>
    <w:p w14:paraId="2F242BF2" w14:textId="77777777" w:rsidR="00021B72" w:rsidRPr="00E0187D" w:rsidRDefault="00021B72" w:rsidP="00021B72">
      <w:pPr>
        <w:spacing w:after="0" w:line="240" w:lineRule="auto"/>
        <w:jc w:val="both"/>
        <w:rPr>
          <w:rFonts w:cstheme="minorHAnsi"/>
          <w:b/>
          <w:sz w:val="24"/>
          <w:szCs w:val="24"/>
        </w:rPr>
      </w:pPr>
      <w:r w:rsidRPr="00E0187D">
        <w:rPr>
          <w:rFonts w:cstheme="minorHAnsi"/>
          <w:b/>
          <w:sz w:val="24"/>
          <w:szCs w:val="24"/>
        </w:rPr>
        <w:t>14.1 - ADITIVOS CELEBRADOS EM 2022</w:t>
      </w:r>
    </w:p>
    <w:p w14:paraId="19B6B4AA" w14:textId="0D97DB86" w:rsidR="00021B72" w:rsidRPr="00E0187D" w:rsidRDefault="00021B72" w:rsidP="00021B72">
      <w:pPr>
        <w:spacing w:after="0" w:line="240" w:lineRule="auto"/>
        <w:jc w:val="center"/>
        <w:rPr>
          <w:rFonts w:cstheme="minorHAnsi"/>
          <w:b/>
          <w:sz w:val="24"/>
          <w:szCs w:val="24"/>
        </w:rPr>
      </w:pPr>
      <w:r w:rsidRPr="00E0187D">
        <w:rPr>
          <w:rFonts w:cstheme="minorHAnsi"/>
          <w:b/>
          <w:noProof/>
          <w:sz w:val="24"/>
          <w:szCs w:val="24"/>
        </w:rPr>
        <w:drawing>
          <wp:inline distT="0" distB="0" distL="0" distR="0" wp14:anchorId="1F1968B8" wp14:editId="7931FBDA">
            <wp:extent cx="5760085" cy="83312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085" cy="833120"/>
                    </a:xfrm>
                    <a:prstGeom prst="rect">
                      <a:avLst/>
                    </a:prstGeom>
                    <a:noFill/>
                    <a:ln>
                      <a:noFill/>
                    </a:ln>
                  </pic:spPr>
                </pic:pic>
              </a:graphicData>
            </a:graphic>
          </wp:inline>
        </w:drawing>
      </w:r>
    </w:p>
    <w:p w14:paraId="113D97C1" w14:textId="0F70292D" w:rsidR="00021B72" w:rsidRPr="00E0187D" w:rsidRDefault="00021B72" w:rsidP="00021B72">
      <w:pPr>
        <w:spacing w:after="0" w:line="240" w:lineRule="auto"/>
        <w:jc w:val="both"/>
        <w:rPr>
          <w:rFonts w:cstheme="minorHAnsi"/>
          <w:sz w:val="24"/>
          <w:szCs w:val="24"/>
        </w:rPr>
      </w:pPr>
    </w:p>
    <w:p w14:paraId="02F39139" w14:textId="77777777" w:rsidR="00021B72" w:rsidRPr="00E0187D" w:rsidRDefault="00021B72" w:rsidP="00021B72">
      <w:pPr>
        <w:spacing w:after="0" w:line="240" w:lineRule="auto"/>
        <w:jc w:val="both"/>
        <w:rPr>
          <w:rFonts w:cstheme="minorHAnsi"/>
          <w:b/>
          <w:sz w:val="24"/>
          <w:szCs w:val="24"/>
        </w:rPr>
      </w:pPr>
      <w:r w:rsidRPr="00E0187D">
        <w:rPr>
          <w:rFonts w:cstheme="minorHAnsi"/>
          <w:b/>
          <w:sz w:val="24"/>
          <w:szCs w:val="24"/>
        </w:rPr>
        <w:t>15 - GESTÃO CONTÁBIL E FINANCEIRA</w:t>
      </w:r>
    </w:p>
    <w:p w14:paraId="625AA1E5" w14:textId="77777777" w:rsidR="0071191C" w:rsidRDefault="0071191C" w:rsidP="00021B72">
      <w:pPr>
        <w:spacing w:after="0" w:line="240" w:lineRule="auto"/>
        <w:jc w:val="both"/>
        <w:rPr>
          <w:rFonts w:cstheme="minorHAnsi"/>
          <w:sz w:val="24"/>
          <w:szCs w:val="24"/>
        </w:rPr>
      </w:pPr>
    </w:p>
    <w:p w14:paraId="3D293603" w14:textId="77777777" w:rsidR="0071191C" w:rsidRDefault="0071191C" w:rsidP="00021B72">
      <w:pPr>
        <w:spacing w:after="0" w:line="240" w:lineRule="auto"/>
        <w:jc w:val="both"/>
        <w:rPr>
          <w:rFonts w:cstheme="minorHAnsi"/>
          <w:sz w:val="24"/>
          <w:szCs w:val="24"/>
        </w:rPr>
      </w:pPr>
    </w:p>
    <w:p w14:paraId="5516DD78" w14:textId="4A01ABD0" w:rsidR="00021B72" w:rsidRPr="00E0187D" w:rsidRDefault="00021B72" w:rsidP="00021B72">
      <w:pPr>
        <w:spacing w:after="0" w:line="240" w:lineRule="auto"/>
        <w:jc w:val="both"/>
        <w:rPr>
          <w:rFonts w:cstheme="minorHAnsi"/>
          <w:sz w:val="24"/>
          <w:szCs w:val="24"/>
        </w:rPr>
      </w:pPr>
      <w:r w:rsidRPr="00E0187D">
        <w:rPr>
          <w:rFonts w:cstheme="minorHAnsi"/>
          <w:sz w:val="24"/>
          <w:szCs w:val="24"/>
        </w:rPr>
        <w:t>A boa gestão financeira e contábil é uma condição fundamental para que os governos possam realizar o seu programa e efetivar suas políticas, sustentando-as no longo prazo. Já a Contabilidade Aplicada ao Setor Público apresenta-se cada vez mais como instrumento essencial na tomada de decisões para o gestor público. As demonstrações e relatórios contábeis retratam a situação do ente público e, tendo em vista a importância dessas informações, que englobam todos os atos e fatos contábeis que interessam à administração, possibilita que os seus usuários tenham plena capacidade para gerir a máquina pública. Assim, resta evidente que a Contabilidade Aplicada ao Setor Público oferece informações que podem ser utilizadas para evidenciar o comportamento da receita e despesa orçamentárias, do patrimônio público, com mensuração de produtividade e da eficácia para o contínuo aperfeiçoamento das ações governamentais e em benefício direto da população.</w:t>
      </w:r>
    </w:p>
    <w:p w14:paraId="693B336A"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gestor pode ter acesso às informações contábeis através das demonstrações contábeis (Balanços Orçamentário, Financeiro e Patrimonial e das Demonstrações das Variações Patrimoniais e das Mutações do Patrimônio Líquido) e dos relatórios exigidos pela Lei de Responsabilidade Fiscal - Relatório de Gestão Fiscal. Todas as informações constantes nas demonstrações e relatórios mencionados são relevantes e embasam o gestor para que ele defina qual decisão irá tomar, pois se referem a informações de natureza orçamentária, como o comparativo entre o previsto e o arrecadado das receitas; natureza financeira, os ingressos e desembolsos do período; natureza patrimonial, o resultado patrimonial; natureza de controle; além da receita corrente líquida, dos limites de despesa com pessoal, dentre outras.</w:t>
      </w:r>
    </w:p>
    <w:p w14:paraId="1F304CCA" w14:textId="77777777" w:rsidR="00021B72" w:rsidRPr="00E0187D" w:rsidRDefault="00021B72" w:rsidP="00021B72">
      <w:pPr>
        <w:spacing w:after="0" w:line="240" w:lineRule="auto"/>
        <w:jc w:val="both"/>
        <w:rPr>
          <w:rFonts w:cstheme="minorHAnsi"/>
          <w:sz w:val="24"/>
          <w:szCs w:val="24"/>
        </w:rPr>
      </w:pPr>
    </w:p>
    <w:p w14:paraId="1AFEAEB6"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Com relação a 2022, pode-se dizer que:</w:t>
      </w:r>
    </w:p>
    <w:p w14:paraId="378140FA"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Os registros contábeis foram efetuados tempestivamente; </w:t>
      </w:r>
    </w:p>
    <w:p w14:paraId="74A68DE2"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Os documentos referentes às despesas estão arquivados em seus respectivos processos; </w:t>
      </w:r>
    </w:p>
    <w:p w14:paraId="349E19DA"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Os recursos financeiros recebidos pela Câmara Municipal foram devidamente contabilizados;</w:t>
      </w:r>
    </w:p>
    <w:p w14:paraId="305298B0" w14:textId="54FDE8FE" w:rsidR="00021B72" w:rsidRPr="00E0187D" w:rsidRDefault="00021B72" w:rsidP="00021B72">
      <w:pPr>
        <w:spacing w:after="0" w:line="240" w:lineRule="auto"/>
        <w:jc w:val="both"/>
        <w:rPr>
          <w:rFonts w:cstheme="minorHAnsi"/>
          <w:sz w:val="24"/>
          <w:szCs w:val="24"/>
        </w:rPr>
      </w:pPr>
      <w:r w:rsidRPr="00E0187D">
        <w:rPr>
          <w:rFonts w:cstheme="minorHAnsi"/>
          <w:sz w:val="24"/>
          <w:szCs w:val="24"/>
        </w:rPr>
        <w:t>- Por meio da integração dos bancos de dados dos Poderes Executivo e Legislativo, a PMLT tem acesso mensal às informações contábeis (balancetes orçamentários e financeiros) para consolidação na Contabilidade Geral do Município;</w:t>
      </w:r>
    </w:p>
    <w:p w14:paraId="6BB85F44"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A CM de Laranja da Terra procurou atender as normas de contabilidade pública exigidas pelo TCEES, conforme resolução TC nº 258/2013;</w:t>
      </w:r>
    </w:p>
    <w:p w14:paraId="1B2BB0E9" w14:textId="6414F041" w:rsidR="00021B72" w:rsidRPr="00E0187D" w:rsidRDefault="00021B72" w:rsidP="00021B72">
      <w:pPr>
        <w:spacing w:after="0" w:line="240" w:lineRule="auto"/>
        <w:jc w:val="both"/>
        <w:rPr>
          <w:rFonts w:cstheme="minorHAnsi"/>
          <w:sz w:val="24"/>
          <w:szCs w:val="24"/>
        </w:rPr>
      </w:pPr>
      <w:r w:rsidRPr="00E0187D">
        <w:rPr>
          <w:rFonts w:cstheme="minorHAnsi"/>
          <w:sz w:val="24"/>
          <w:szCs w:val="24"/>
        </w:rPr>
        <w:t>- A</w:t>
      </w:r>
      <w:r w:rsidR="003B0515" w:rsidRPr="00E0187D">
        <w:rPr>
          <w:rFonts w:cstheme="minorHAnsi"/>
          <w:sz w:val="24"/>
          <w:szCs w:val="24"/>
        </w:rPr>
        <w:t>s</w:t>
      </w:r>
      <w:r w:rsidRPr="00E0187D">
        <w:rPr>
          <w:rFonts w:cstheme="minorHAnsi"/>
          <w:sz w:val="24"/>
          <w:szCs w:val="24"/>
        </w:rPr>
        <w:t xml:space="preserve"> prestaç</w:t>
      </w:r>
      <w:r w:rsidR="003B0515" w:rsidRPr="00E0187D">
        <w:rPr>
          <w:rFonts w:cstheme="minorHAnsi"/>
          <w:sz w:val="24"/>
          <w:szCs w:val="24"/>
        </w:rPr>
        <w:t>ões</w:t>
      </w:r>
      <w:r w:rsidRPr="00E0187D">
        <w:rPr>
          <w:rFonts w:cstheme="minorHAnsi"/>
          <w:sz w:val="24"/>
          <w:szCs w:val="24"/>
        </w:rPr>
        <w:t xml:space="preserve"> de contas f</w:t>
      </w:r>
      <w:r w:rsidR="003B0515" w:rsidRPr="00E0187D">
        <w:rPr>
          <w:rFonts w:cstheme="minorHAnsi"/>
          <w:sz w:val="24"/>
          <w:szCs w:val="24"/>
        </w:rPr>
        <w:t>oram</w:t>
      </w:r>
      <w:r w:rsidRPr="00E0187D">
        <w:rPr>
          <w:rFonts w:cstheme="minorHAnsi"/>
          <w:sz w:val="24"/>
          <w:szCs w:val="24"/>
        </w:rPr>
        <w:t xml:space="preserve"> enviada</w:t>
      </w:r>
      <w:r w:rsidR="003B0515" w:rsidRPr="00E0187D">
        <w:rPr>
          <w:rFonts w:cstheme="minorHAnsi"/>
          <w:sz w:val="24"/>
          <w:szCs w:val="24"/>
        </w:rPr>
        <w:t>s</w:t>
      </w:r>
      <w:r w:rsidRPr="00E0187D">
        <w:rPr>
          <w:rFonts w:cstheme="minorHAnsi"/>
          <w:sz w:val="24"/>
          <w:szCs w:val="24"/>
        </w:rPr>
        <w:t xml:space="preserve"> ao TCEES </w:t>
      </w:r>
      <w:r w:rsidR="003B0515" w:rsidRPr="00E0187D">
        <w:rPr>
          <w:rFonts w:cstheme="minorHAnsi"/>
          <w:sz w:val="24"/>
          <w:szCs w:val="24"/>
        </w:rPr>
        <w:t>nos devidos prazos</w:t>
      </w:r>
      <w:r w:rsidRPr="00E0187D">
        <w:rPr>
          <w:rFonts w:cstheme="minorHAnsi"/>
          <w:sz w:val="24"/>
          <w:szCs w:val="24"/>
        </w:rPr>
        <w:t xml:space="preserve">, conforme determinação do TCEES; </w:t>
      </w:r>
    </w:p>
    <w:p w14:paraId="762EA233"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Todos os pagamentos foram feitos através de depósitos, transferências, cheques e/ou por meio eletrônico, possuindo os comprovantes adequados;</w:t>
      </w:r>
    </w:p>
    <w:p w14:paraId="76116A45"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Os pagamentos foram feitos obedecendo à ordem cronológica dos credores; </w:t>
      </w:r>
    </w:p>
    <w:p w14:paraId="1526E110"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Antes de se pagar o valor empenhado, foram conferidas as certidões do credor, a respectiva liquidação e autorização para pagamento; </w:t>
      </w:r>
    </w:p>
    <w:p w14:paraId="0F94F05E" w14:textId="5F3225AE"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A conciliação bancária foi feita </w:t>
      </w:r>
      <w:r w:rsidR="00866D3F" w:rsidRPr="00E0187D">
        <w:rPr>
          <w:rFonts w:cstheme="minorHAnsi"/>
          <w:sz w:val="24"/>
          <w:szCs w:val="24"/>
        </w:rPr>
        <w:t xml:space="preserve">quando houve movimentação financeira no órgão, </w:t>
      </w:r>
      <w:r w:rsidRPr="00E0187D">
        <w:rPr>
          <w:rFonts w:cstheme="minorHAnsi"/>
          <w:sz w:val="24"/>
          <w:szCs w:val="24"/>
        </w:rPr>
        <w:t>rotineiramente.</w:t>
      </w:r>
    </w:p>
    <w:p w14:paraId="5FD5F98C" w14:textId="77777777" w:rsidR="00021B72" w:rsidRPr="00E0187D" w:rsidRDefault="00021B72" w:rsidP="00021B72">
      <w:pPr>
        <w:spacing w:after="0" w:line="240" w:lineRule="auto"/>
        <w:jc w:val="both"/>
        <w:rPr>
          <w:rFonts w:cstheme="minorHAnsi"/>
          <w:sz w:val="24"/>
          <w:szCs w:val="24"/>
        </w:rPr>
      </w:pPr>
    </w:p>
    <w:p w14:paraId="2ED360ED"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As informações recebidas da Contabilidade favorecem ao gestor a tomada de inúmeras decisões, sendo algumas exemplificadas a seguir: </w:t>
      </w:r>
    </w:p>
    <w:p w14:paraId="7E3A419B"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lastRenderedPageBreak/>
        <w:t xml:space="preserve">• Balanço Orçamentário: corte de gastos para diminuir as despesas, quando essas estão muito elevadas e comprometendo o equilíbrio orçamentário; </w:t>
      </w:r>
    </w:p>
    <w:p w14:paraId="1BF3CB86"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Balanço Financeiro: definição de estratégias para diminuição de despesas que irão influenciar, também, nos saldos disponíveis de caixa e equivalentes de caixa, bem como elaboração de cronogramas de desembolsos; </w:t>
      </w:r>
    </w:p>
    <w:p w14:paraId="72D3A307"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Balanço Patrimonial: programação dos pagamentos de fornecedores, decisão por alienar bens; </w:t>
      </w:r>
    </w:p>
    <w:p w14:paraId="3C222B18"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Demonstração das Variações Patrimoniais: diminuição das despesas visando um resultado patrimonial positivo; </w:t>
      </w:r>
    </w:p>
    <w:p w14:paraId="05DC12C3" w14:textId="3A5BB28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 Relatório de Gestão Fiscal: diminuição das despesas com pessoal ou realização da contratação de mais pessoal, planejamento de medidas </w:t>
      </w:r>
      <w:r w:rsidR="0071191C">
        <w:rPr>
          <w:rFonts w:cstheme="minorHAnsi"/>
          <w:sz w:val="24"/>
          <w:szCs w:val="24"/>
        </w:rPr>
        <w:t>-</w:t>
      </w:r>
      <w:r w:rsidRPr="00E0187D">
        <w:rPr>
          <w:rFonts w:cstheme="minorHAnsi"/>
          <w:sz w:val="24"/>
          <w:szCs w:val="24"/>
        </w:rPr>
        <w:t xml:space="preserve"> retorno da despesa com pessoal aos limites diminuição dos gastos para não comprometer a disponibilidade de caixa, etc.</w:t>
      </w:r>
    </w:p>
    <w:p w14:paraId="31AC8767"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Essas são algumas dentre muitas decisões possíveis que podem ser tomadas pelo gestor, mas, para isso, é preciso dispor de dados fidedignos, que sejam emitidos por pessoas confiáveis, que as informações fornecidas servirão de suporte para a elaboração de estratégias e adoção de diversas medidas sendo, dessa forma, o papel da contabilidade aplicada ao setor público de suma importância para o sucesso de uma boa administração. </w:t>
      </w:r>
    </w:p>
    <w:p w14:paraId="42D34EA3"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Portanto, pode-se concluir que o Departamento Contábil/Financeiro e o de Controle Interno auxiliam o gestor na tomada de decisões, subsidiando-o de informações necessárias para a elaboração de estratégias e adoção de medidas com vistas ao melhor gerenciamento da administração da entidade pública.</w:t>
      </w:r>
    </w:p>
    <w:p w14:paraId="3F7CA359" w14:textId="77777777" w:rsidR="00021B72" w:rsidRPr="00E0187D" w:rsidRDefault="00021B72" w:rsidP="00021B72">
      <w:pPr>
        <w:spacing w:after="0" w:line="240" w:lineRule="auto"/>
        <w:jc w:val="both"/>
        <w:rPr>
          <w:rStyle w:val="Forte"/>
          <w:rFonts w:cstheme="minorHAnsi"/>
          <w:sz w:val="24"/>
          <w:szCs w:val="24"/>
        </w:rPr>
      </w:pPr>
    </w:p>
    <w:p w14:paraId="2B9368E5" w14:textId="77777777" w:rsidR="00021B72" w:rsidRPr="00E0187D" w:rsidRDefault="00021B72" w:rsidP="00021B72">
      <w:pPr>
        <w:spacing w:after="0" w:line="240" w:lineRule="auto"/>
        <w:jc w:val="both"/>
        <w:rPr>
          <w:rStyle w:val="Forte"/>
          <w:rFonts w:cstheme="minorHAnsi"/>
          <w:sz w:val="24"/>
          <w:szCs w:val="24"/>
        </w:rPr>
      </w:pPr>
      <w:r w:rsidRPr="00E0187D">
        <w:rPr>
          <w:rStyle w:val="Forte"/>
          <w:rFonts w:cstheme="minorHAnsi"/>
          <w:sz w:val="24"/>
          <w:szCs w:val="24"/>
        </w:rPr>
        <w:t>16 - GESTÃO OPERACIONAL</w:t>
      </w:r>
    </w:p>
    <w:p w14:paraId="512BF1AE"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t>O controle da gestão pública não envolve apenas o aspecto da legalidade, isto é, se as ações do governo estão de acordo com a lei e os regulamentos. Envolve também as dimensões de eficiência, eficácia e efetividade, ou seja, implica verificar se as políticas governamentais estão produzindo os resultados esperados, a um custo razoável.</w:t>
      </w:r>
    </w:p>
    <w:p w14:paraId="1DE38DE9"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t>Nesse contexto, eficiência diz respeito a uma relação custo-benefício entre os recursos utilizados e o resultado obtido. Uma administração eficiente é aquela que faz mais com menos, ou seja, é capaz de otimizar os recursos, utilizando-os com o maior proveito possível, evitando desperdícios.</w:t>
      </w:r>
    </w:p>
    <w:p w14:paraId="3DC7D420"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t>Eficácia, por outro lado, significa a capacidade de atingir objetivos. Um governo eficaz é aquele que alcança suas metas, ou seja, aquele que diz que vai fazer e faz.</w:t>
      </w:r>
    </w:p>
    <w:p w14:paraId="3621971C" w14:textId="77777777" w:rsidR="00021B72" w:rsidRPr="00E0187D" w:rsidRDefault="00021B72" w:rsidP="00021B72">
      <w:pPr>
        <w:spacing w:after="0" w:line="240" w:lineRule="auto"/>
        <w:jc w:val="both"/>
        <w:rPr>
          <w:rStyle w:val="Forte"/>
          <w:rFonts w:cstheme="minorHAnsi"/>
          <w:b w:val="0"/>
          <w:sz w:val="24"/>
          <w:szCs w:val="24"/>
        </w:rPr>
      </w:pPr>
      <w:r w:rsidRPr="00E0187D">
        <w:rPr>
          <w:rStyle w:val="Forte"/>
          <w:rFonts w:cstheme="minorHAnsi"/>
          <w:b w:val="0"/>
          <w:sz w:val="24"/>
          <w:szCs w:val="24"/>
        </w:rPr>
        <w:t>Por fim, efetividade é a capacidade de uma política de realmente resolver um problema ou transformar uma determinada realidade, melhorando a qualidade de vida das pessoas envolvidas. Não basta que uma política economize recursos e alcance metas, mas deve ser capaz de proporcionar uma melhoria real nos serviços e nas condições de vida e trabalho dos envolvidos.</w:t>
      </w:r>
    </w:p>
    <w:p w14:paraId="41AECB96" w14:textId="77777777" w:rsidR="00021B72" w:rsidRPr="00E0187D" w:rsidRDefault="00021B72" w:rsidP="00021B72">
      <w:pPr>
        <w:pStyle w:val="NormalWeb"/>
        <w:shd w:val="clear" w:color="auto" w:fill="FFFFFF"/>
        <w:spacing w:before="0" w:after="0"/>
        <w:jc w:val="both"/>
        <w:rPr>
          <w:rFonts w:asciiTheme="minorHAnsi" w:hAnsiTheme="minorHAnsi" w:cstheme="minorHAnsi"/>
          <w:b/>
        </w:rPr>
      </w:pPr>
    </w:p>
    <w:p w14:paraId="69C51F18" w14:textId="77777777" w:rsidR="00021B72" w:rsidRPr="00E0187D" w:rsidRDefault="00021B72" w:rsidP="00021B72">
      <w:pPr>
        <w:pStyle w:val="NormalWeb"/>
        <w:shd w:val="clear" w:color="auto" w:fill="FFFFFF"/>
        <w:spacing w:before="0" w:after="0"/>
        <w:jc w:val="both"/>
        <w:rPr>
          <w:rFonts w:asciiTheme="minorHAnsi" w:hAnsiTheme="minorHAnsi" w:cstheme="minorHAnsi"/>
          <w:b/>
        </w:rPr>
      </w:pPr>
      <w:r w:rsidRPr="00E0187D">
        <w:rPr>
          <w:rFonts w:asciiTheme="minorHAnsi" w:hAnsiTheme="minorHAnsi" w:cstheme="minorHAnsi"/>
          <w:b/>
        </w:rPr>
        <w:t>17 - PORTAL DA TRANSPARÊNCIA</w:t>
      </w:r>
    </w:p>
    <w:p w14:paraId="4A46C13F" w14:textId="77777777" w:rsidR="00021B72" w:rsidRPr="00E0187D" w:rsidRDefault="00021B72" w:rsidP="00021B72">
      <w:pPr>
        <w:pStyle w:val="NormalWeb"/>
        <w:shd w:val="clear" w:color="auto" w:fill="FFFFFF"/>
        <w:spacing w:before="0" w:after="0"/>
        <w:jc w:val="both"/>
        <w:rPr>
          <w:rFonts w:asciiTheme="minorHAnsi" w:hAnsiTheme="minorHAnsi" w:cstheme="minorHAnsi"/>
        </w:rPr>
      </w:pPr>
      <w:r w:rsidRPr="00E0187D">
        <w:rPr>
          <w:rFonts w:asciiTheme="minorHAnsi" w:hAnsiTheme="minorHAnsi" w:cstheme="minorHAnsi"/>
        </w:rPr>
        <w:t>Os dados divulgados no Portal da Transparência são provenientes de diversas fontes de informação, entre as quais estão os sistemas informatizados de gestão pública utilizados por essa Casa de Leis, que são: Sistema Integrado de Recursos Humanos e Folha de Pagamento, Sistema Integrado de Contabilidade Pública, Sistema Integrado de Almoxarifado, Sistema Integrado de Patrimônio, Sistema Integrado de Controle Interno e Sistema Integrado de Compras (a partir de 2022).</w:t>
      </w:r>
    </w:p>
    <w:p w14:paraId="17706C73" w14:textId="77777777" w:rsidR="00021B72" w:rsidRPr="00E0187D" w:rsidRDefault="00021B72" w:rsidP="00021B72">
      <w:pPr>
        <w:pStyle w:val="NormalWeb"/>
        <w:shd w:val="clear" w:color="auto" w:fill="FFFFFF"/>
        <w:spacing w:before="0" w:after="0"/>
        <w:jc w:val="both"/>
        <w:rPr>
          <w:rFonts w:asciiTheme="minorHAnsi" w:hAnsiTheme="minorHAnsi" w:cstheme="minorHAnsi"/>
        </w:rPr>
      </w:pPr>
      <w:r w:rsidRPr="00E0187D">
        <w:rPr>
          <w:rFonts w:asciiTheme="minorHAnsi" w:hAnsiTheme="minorHAnsi" w:cstheme="minorHAnsi"/>
        </w:rPr>
        <w:lastRenderedPageBreak/>
        <w:t>Os órgãos responsáveis por cada fonte de informação disponibilizam seus dados diretamente por meio dos sistemas, ou por meio da inserção manual, na maioria das vezes por parte do Controle Interno. A periodicidade de envio dos dados depende do assunto tratado, assim como a periodicidade de atualização das informações no Portal.</w:t>
      </w:r>
    </w:p>
    <w:p w14:paraId="4EFD3418" w14:textId="77777777" w:rsidR="00021B72" w:rsidRPr="00E0187D" w:rsidRDefault="00021B72" w:rsidP="00021B72">
      <w:pPr>
        <w:pStyle w:val="NormalWeb"/>
        <w:shd w:val="clear" w:color="auto" w:fill="FFFFFF"/>
        <w:spacing w:before="0" w:after="0"/>
        <w:jc w:val="both"/>
        <w:rPr>
          <w:rFonts w:asciiTheme="minorHAnsi" w:hAnsiTheme="minorHAnsi" w:cstheme="minorHAnsi"/>
        </w:rPr>
      </w:pPr>
      <w:r w:rsidRPr="00E0187D">
        <w:rPr>
          <w:rFonts w:asciiTheme="minorHAnsi" w:hAnsiTheme="minorHAnsi" w:cstheme="minorHAnsi"/>
        </w:rPr>
        <w:t>Uma vez carregadas no Portal, as informações são disponibilizadas para conhecimento do cidadão de diversas formas, como: painéis, consultas detalhadas, gráficos, dados abertos e outros.</w:t>
      </w:r>
    </w:p>
    <w:p w14:paraId="62C45F06" w14:textId="77777777" w:rsidR="00021B72" w:rsidRPr="00E0187D" w:rsidRDefault="00021B72" w:rsidP="00021B72">
      <w:pPr>
        <w:pStyle w:val="NormalWeb"/>
        <w:shd w:val="clear" w:color="auto" w:fill="FFFFFF"/>
        <w:spacing w:before="0" w:after="0"/>
        <w:jc w:val="both"/>
        <w:rPr>
          <w:rFonts w:asciiTheme="minorHAnsi" w:hAnsiTheme="minorHAnsi" w:cstheme="minorHAnsi"/>
        </w:rPr>
      </w:pPr>
      <w:r w:rsidRPr="00E0187D">
        <w:rPr>
          <w:rFonts w:asciiTheme="minorHAnsi" w:hAnsiTheme="minorHAnsi" w:cstheme="minorHAnsi"/>
        </w:rPr>
        <w:t>O acesso ao Portal não requer usuário nem senhas, sendo permitido a qualquer cidadão navegar pelas páginas de forma livre, bem como visualizar e utilizar os dados disponíveis da forma que melhor lhe convier.</w:t>
      </w:r>
    </w:p>
    <w:p w14:paraId="227E4F02" w14:textId="77777777" w:rsidR="00021B72" w:rsidRPr="00E0187D" w:rsidRDefault="00021B72" w:rsidP="00021B72">
      <w:pPr>
        <w:spacing w:after="0" w:line="240" w:lineRule="auto"/>
        <w:jc w:val="both"/>
        <w:rPr>
          <w:rStyle w:val="Forte"/>
          <w:rFonts w:cstheme="minorHAnsi"/>
          <w:sz w:val="24"/>
          <w:szCs w:val="24"/>
        </w:rPr>
      </w:pPr>
    </w:p>
    <w:p w14:paraId="62A9D3CB" w14:textId="77777777" w:rsidR="00021B72" w:rsidRPr="00E0187D" w:rsidRDefault="00021B72" w:rsidP="00021B72">
      <w:pPr>
        <w:spacing w:after="0" w:line="240" w:lineRule="auto"/>
        <w:jc w:val="both"/>
        <w:rPr>
          <w:rStyle w:val="Forte"/>
          <w:rFonts w:cstheme="minorHAnsi"/>
          <w:sz w:val="24"/>
          <w:szCs w:val="24"/>
        </w:rPr>
      </w:pPr>
      <w:r w:rsidRPr="00E0187D">
        <w:rPr>
          <w:rStyle w:val="Forte"/>
          <w:rFonts w:cstheme="minorHAnsi"/>
          <w:sz w:val="24"/>
          <w:szCs w:val="24"/>
        </w:rPr>
        <w:t>CONCLUSÃO</w:t>
      </w:r>
    </w:p>
    <w:p w14:paraId="282F0B4F"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O Controle interno é um processo integrado e dinâmico efetuado pela direção e pelo corpo de colaboradores, estruturado para enfrentar riscos e fornecer razoável segurança de que, na consecução da missão da entidade, os seguintes objetivos gerais sejam alcançados: a) execução ordenada, ética, econômica, eficiente e eficaz das operações; b) cumprimento das obrigações com responsabilidade; c) cumprimento das leis e dos regulamentos aplicáveis; d) salvaguarda dos recursos, para evitar perdas, mau uso e dano. </w:t>
      </w:r>
    </w:p>
    <w:p w14:paraId="2FD19324"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A eficiência no serviço público, que até a bem pouco tempo não era sequer pensada, passou a ter status de princípio constitucional, tendo em vista o anseio social por bons serviços públicos, com um padrão mínimo de qualidade. </w:t>
      </w:r>
    </w:p>
    <w:p w14:paraId="1606A3D2"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O controle de gestão trata do acompanhamento simultâneo da atuação, com medidas corretivas a fim de garantir que os recursos materiais, bem como os humanos, sejam aproveitados de forma proficiente.</w:t>
      </w:r>
    </w:p>
    <w:p w14:paraId="17C77DAB"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Elaboramos o relatório anual abordando as mais diferentes áreas da Câmara, mas, procuramos dar ênfase a aspectos que julgamos mais relevantes, relativos a informações contidas nas demonstrações orçamentárias e contábeis e os procedimentos operacionais efetuados no dia a dia.</w:t>
      </w:r>
    </w:p>
    <w:p w14:paraId="5B2CBC72"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A responsabilidade do Controle Interno reside na coordenação técnica dos trabalhos administrativos executados, com observância dos princípios de controle interno, o inter-relacionamento entre os controles que compõem o sistema, a análise do controle quanto à relação custo-benefício e quanto à verificação dos controles já constituídos.</w:t>
      </w:r>
    </w:p>
    <w:p w14:paraId="5E464B83"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Pela documentação analisada, pelos procedimentos operacionais acompanhados e com base nos relatórios que recebidos do Departamento Contábil/financeiro da Câmara, não se constataram falhas, irregularidades ou desperdícios na gestão dos recursos repassados.</w:t>
      </w:r>
    </w:p>
    <w:p w14:paraId="49CBC239"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Foram avaliados os resultados quanto à eficiência e à eficácia da gestão orçamentária, financeira, contábil, operacional e patrimonial, verificando os limites para inscrição de despesas em restos a pagar e limites e condições para a realização da despesa total com pessoal.</w:t>
      </w:r>
    </w:p>
    <w:p w14:paraId="28E6D22F" w14:textId="610C843D"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Observou-se que o Poder Legislativo deixou inscrito em Restos a Pagar Não Processados </w:t>
      </w:r>
      <w:r w:rsidR="00866D3F" w:rsidRPr="00E0187D">
        <w:rPr>
          <w:rFonts w:cstheme="minorHAnsi"/>
          <w:sz w:val="24"/>
          <w:szCs w:val="24"/>
        </w:rPr>
        <w:t xml:space="preserve">(RPNP) </w:t>
      </w:r>
      <w:r w:rsidRPr="00E0187D">
        <w:rPr>
          <w:rFonts w:cstheme="minorHAnsi"/>
          <w:sz w:val="24"/>
          <w:szCs w:val="24"/>
        </w:rPr>
        <w:t>em 2022 o valor de R$ 55.000,00</w:t>
      </w:r>
      <w:r w:rsidR="00866D3F" w:rsidRPr="00E0187D">
        <w:rPr>
          <w:rFonts w:cstheme="minorHAnsi"/>
          <w:sz w:val="24"/>
          <w:szCs w:val="24"/>
        </w:rPr>
        <w:t>,</w:t>
      </w:r>
      <w:r w:rsidRPr="00E0187D">
        <w:rPr>
          <w:rFonts w:cstheme="minorHAnsi"/>
          <w:sz w:val="24"/>
          <w:szCs w:val="24"/>
        </w:rPr>
        <w:t xml:space="preserve"> referente a P</w:t>
      </w:r>
      <w:r w:rsidR="00866D3F" w:rsidRPr="00E0187D">
        <w:rPr>
          <w:rFonts w:cstheme="minorHAnsi"/>
          <w:sz w:val="24"/>
          <w:szCs w:val="24"/>
        </w:rPr>
        <w:t xml:space="preserve">rojeto de </w:t>
      </w:r>
      <w:r w:rsidRPr="00E0187D">
        <w:rPr>
          <w:rFonts w:cstheme="minorHAnsi"/>
          <w:sz w:val="24"/>
          <w:szCs w:val="24"/>
        </w:rPr>
        <w:t>L</w:t>
      </w:r>
      <w:r w:rsidR="00866D3F" w:rsidRPr="00E0187D">
        <w:rPr>
          <w:rFonts w:cstheme="minorHAnsi"/>
          <w:sz w:val="24"/>
          <w:szCs w:val="24"/>
        </w:rPr>
        <w:t>ei</w:t>
      </w:r>
      <w:r w:rsidRPr="00E0187D">
        <w:rPr>
          <w:rFonts w:cstheme="minorHAnsi"/>
          <w:sz w:val="24"/>
          <w:szCs w:val="24"/>
        </w:rPr>
        <w:t xml:space="preserve"> que concede Auxílio Alimentação Especial Natalino aos servidores da Câmara Municipal.</w:t>
      </w:r>
    </w:p>
    <w:p w14:paraId="2F774E17" w14:textId="77777777" w:rsidR="0071191C" w:rsidRDefault="00021B72" w:rsidP="00866D3F">
      <w:pPr>
        <w:spacing w:after="0" w:line="240" w:lineRule="auto"/>
        <w:jc w:val="both"/>
        <w:rPr>
          <w:rFonts w:cstheme="minorHAnsi"/>
          <w:sz w:val="24"/>
          <w:szCs w:val="24"/>
        </w:rPr>
      </w:pPr>
      <w:r w:rsidRPr="00E0187D">
        <w:rPr>
          <w:rFonts w:cstheme="minorHAnsi"/>
          <w:sz w:val="24"/>
          <w:szCs w:val="24"/>
        </w:rPr>
        <w:t>Os valores referentes a contribuições previdenciárias devidas ao INSS foram devidamente recolhidos, portanto, não temos nenhum impacto de valores sobre o total da dívida flutuante.</w:t>
      </w:r>
      <w:r w:rsidR="00866D3F" w:rsidRPr="00E0187D">
        <w:rPr>
          <w:rFonts w:cstheme="minorHAnsi"/>
          <w:sz w:val="24"/>
          <w:szCs w:val="24"/>
        </w:rPr>
        <w:t xml:space="preserve"> </w:t>
      </w:r>
    </w:p>
    <w:p w14:paraId="45BC59FB" w14:textId="6ADCB0CB" w:rsidR="00866D3F" w:rsidRPr="00E0187D" w:rsidRDefault="00866D3F" w:rsidP="00866D3F">
      <w:pPr>
        <w:spacing w:after="0" w:line="240" w:lineRule="auto"/>
        <w:jc w:val="both"/>
        <w:rPr>
          <w:rFonts w:cstheme="minorHAnsi"/>
          <w:sz w:val="24"/>
          <w:szCs w:val="24"/>
        </w:rPr>
      </w:pPr>
      <w:r w:rsidRPr="00E0187D">
        <w:rPr>
          <w:rFonts w:cstheme="minorHAnsi"/>
          <w:sz w:val="24"/>
          <w:szCs w:val="24"/>
        </w:rPr>
        <w:lastRenderedPageBreak/>
        <w:t>Foram detalhadas mensalmente as despesas pagas das obrigações patronais ao INSS, distinguindo os valores repassados da parte do empregado (descontada do servidor) e da parte empregador (21%).</w:t>
      </w:r>
    </w:p>
    <w:p w14:paraId="187864D7" w14:textId="0A68CA72" w:rsidR="00021B72" w:rsidRPr="00E0187D" w:rsidRDefault="00021B72" w:rsidP="00021B72">
      <w:pPr>
        <w:spacing w:after="0" w:line="240" w:lineRule="auto"/>
        <w:jc w:val="both"/>
        <w:rPr>
          <w:rFonts w:cstheme="minorHAnsi"/>
          <w:sz w:val="24"/>
          <w:szCs w:val="24"/>
        </w:rPr>
      </w:pPr>
      <w:r w:rsidRPr="00E0187D">
        <w:rPr>
          <w:rFonts w:cstheme="minorHAnsi"/>
          <w:sz w:val="24"/>
          <w:szCs w:val="24"/>
        </w:rPr>
        <w:t xml:space="preserve">Foi deixado de saldo financeiro o valor de R$ 107.888,83 (Cento e sete mil e oitocentos e oitenta e oito reais e oitenta e três centavos), referente a Restos a Pagar Não Processados (Auxílio Alimentação Especial Natalino - 2022) e direitos de servidores - Regime de Competência (o que não pode ser feito mais, de acordo com </w:t>
      </w:r>
      <w:r w:rsidR="00866D3F" w:rsidRPr="00E0187D">
        <w:rPr>
          <w:rFonts w:cstheme="minorHAnsi"/>
          <w:sz w:val="24"/>
          <w:szCs w:val="24"/>
        </w:rPr>
        <w:t>orientação dada por meio da</w:t>
      </w:r>
      <w:r w:rsidRPr="00E0187D">
        <w:rPr>
          <w:rFonts w:cstheme="minorHAnsi"/>
          <w:sz w:val="24"/>
          <w:szCs w:val="24"/>
        </w:rPr>
        <w:t xml:space="preserve"> Instrução Normativa TCEES Nº 74</w:t>
      </w:r>
      <w:r w:rsidR="00866D3F" w:rsidRPr="00E0187D">
        <w:rPr>
          <w:rFonts w:cstheme="minorHAnsi"/>
          <w:sz w:val="24"/>
          <w:szCs w:val="24"/>
        </w:rPr>
        <w:t>)</w:t>
      </w:r>
      <w:r w:rsidRPr="00E0187D">
        <w:rPr>
          <w:rFonts w:cstheme="minorHAnsi"/>
          <w:sz w:val="24"/>
          <w:szCs w:val="24"/>
        </w:rPr>
        <w:t>.</w:t>
      </w:r>
    </w:p>
    <w:p w14:paraId="5A2F831C"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Quanto a dívida pública, não houve no Legislativo em nenhum momento negociação de qualquer dívida e nem ocorreu no exercício de 2022 a necessidade de providências a danos causados pelo gestor ao erário público.</w:t>
      </w:r>
    </w:p>
    <w:p w14:paraId="6BC5AD0D" w14:textId="77777777" w:rsidR="00021B72" w:rsidRPr="00E0187D" w:rsidRDefault="00021B72" w:rsidP="00021B72">
      <w:pPr>
        <w:spacing w:after="0" w:line="240" w:lineRule="auto"/>
        <w:jc w:val="both"/>
        <w:rPr>
          <w:rFonts w:cstheme="minorHAnsi"/>
          <w:sz w:val="24"/>
          <w:szCs w:val="24"/>
        </w:rPr>
      </w:pPr>
      <w:r w:rsidRPr="00E0187D">
        <w:rPr>
          <w:rFonts w:cstheme="minorHAnsi"/>
          <w:sz w:val="24"/>
          <w:szCs w:val="24"/>
        </w:rPr>
        <w:t>Destaca-se por fim, quanto ao trabalho da Unidade de Controle Interno, que todas as atividades desenvolvidas e os apontamentos realizados e recomendações efetuadas encontram-se arquivados e disponíveis para análise do Tribunal de Contas do Estado.</w:t>
      </w:r>
    </w:p>
    <w:p w14:paraId="198CAA6F" w14:textId="77777777" w:rsidR="00021B72" w:rsidRPr="00E0187D" w:rsidRDefault="00021B72" w:rsidP="00021B72">
      <w:pPr>
        <w:spacing w:after="0" w:line="240" w:lineRule="auto"/>
        <w:jc w:val="both"/>
        <w:rPr>
          <w:rFonts w:cstheme="minorHAnsi"/>
          <w:sz w:val="24"/>
          <w:szCs w:val="24"/>
        </w:rPr>
      </w:pPr>
    </w:p>
    <w:p w14:paraId="44732E94" w14:textId="77777777" w:rsidR="00021B72" w:rsidRPr="00E0187D" w:rsidRDefault="00021B72" w:rsidP="00021B72">
      <w:pPr>
        <w:spacing w:after="0" w:line="240" w:lineRule="auto"/>
        <w:jc w:val="both"/>
        <w:rPr>
          <w:rFonts w:cstheme="minorHAnsi"/>
          <w:b/>
          <w:bCs/>
          <w:sz w:val="24"/>
          <w:szCs w:val="24"/>
        </w:rPr>
      </w:pPr>
      <w:r w:rsidRPr="00E0187D">
        <w:rPr>
          <w:rFonts w:cstheme="minorHAnsi"/>
          <w:sz w:val="24"/>
          <w:szCs w:val="24"/>
        </w:rPr>
        <w:t xml:space="preserve">É o Relatório. </w:t>
      </w:r>
    </w:p>
    <w:p w14:paraId="11CEBDD5" w14:textId="77777777" w:rsidR="00021B72" w:rsidRPr="00E0187D" w:rsidRDefault="00021B72" w:rsidP="00021B72">
      <w:pPr>
        <w:spacing w:after="0" w:line="240" w:lineRule="auto"/>
        <w:jc w:val="right"/>
        <w:rPr>
          <w:rFonts w:cstheme="minorHAnsi"/>
          <w:bCs/>
          <w:sz w:val="24"/>
          <w:szCs w:val="24"/>
        </w:rPr>
      </w:pPr>
      <w:r w:rsidRPr="00E0187D">
        <w:rPr>
          <w:rFonts w:cstheme="minorHAnsi"/>
          <w:bCs/>
          <w:sz w:val="24"/>
          <w:szCs w:val="24"/>
        </w:rPr>
        <w:t xml:space="preserve">Laranja da Terra/ES, 09 de fevereiro de 2022. </w:t>
      </w:r>
    </w:p>
    <w:p w14:paraId="43555498" w14:textId="77777777" w:rsidR="00021B72" w:rsidRPr="00E0187D" w:rsidRDefault="00021B72" w:rsidP="00021B72">
      <w:pPr>
        <w:spacing w:after="0" w:line="240" w:lineRule="auto"/>
        <w:jc w:val="both"/>
        <w:rPr>
          <w:rFonts w:cstheme="minorHAnsi"/>
          <w:b/>
          <w:bCs/>
          <w:sz w:val="24"/>
          <w:szCs w:val="24"/>
        </w:rPr>
      </w:pPr>
    </w:p>
    <w:p w14:paraId="3B9B183F" w14:textId="77777777" w:rsidR="00021B72" w:rsidRPr="00E0187D" w:rsidRDefault="00021B72" w:rsidP="00021B72">
      <w:pPr>
        <w:spacing w:after="0" w:line="240" w:lineRule="auto"/>
        <w:jc w:val="center"/>
        <w:rPr>
          <w:rFonts w:cstheme="minorHAnsi"/>
          <w:b/>
          <w:sz w:val="24"/>
          <w:szCs w:val="24"/>
        </w:rPr>
      </w:pPr>
    </w:p>
    <w:p w14:paraId="47FDF83C" w14:textId="77777777" w:rsidR="00021B72" w:rsidRPr="00E0187D" w:rsidRDefault="00021B72" w:rsidP="00021B72">
      <w:pPr>
        <w:spacing w:after="0" w:line="240" w:lineRule="auto"/>
        <w:jc w:val="center"/>
        <w:rPr>
          <w:rFonts w:cstheme="minorHAnsi"/>
          <w:b/>
          <w:sz w:val="24"/>
          <w:szCs w:val="24"/>
        </w:rPr>
      </w:pPr>
    </w:p>
    <w:p w14:paraId="7528FD58" w14:textId="77777777" w:rsidR="00021B72" w:rsidRPr="00E0187D" w:rsidRDefault="00021B72" w:rsidP="00021B72">
      <w:pPr>
        <w:spacing w:after="0" w:line="240" w:lineRule="auto"/>
        <w:jc w:val="center"/>
        <w:rPr>
          <w:rFonts w:cstheme="minorHAnsi"/>
          <w:b/>
          <w:sz w:val="24"/>
          <w:szCs w:val="24"/>
        </w:rPr>
      </w:pPr>
      <w:r w:rsidRPr="00E0187D">
        <w:rPr>
          <w:rFonts w:cstheme="minorHAnsi"/>
          <w:b/>
          <w:sz w:val="24"/>
          <w:szCs w:val="24"/>
        </w:rPr>
        <w:t>VERUSKA PEDRO</w:t>
      </w:r>
    </w:p>
    <w:p w14:paraId="408C1A38" w14:textId="77777777" w:rsidR="00021B72" w:rsidRPr="00E0187D" w:rsidRDefault="00021B72" w:rsidP="00021B72">
      <w:pPr>
        <w:spacing w:after="0" w:line="240" w:lineRule="auto"/>
        <w:jc w:val="center"/>
        <w:rPr>
          <w:rFonts w:cstheme="minorHAnsi"/>
          <w:bCs/>
          <w:sz w:val="24"/>
          <w:szCs w:val="24"/>
        </w:rPr>
      </w:pPr>
      <w:r w:rsidRPr="00E0187D">
        <w:rPr>
          <w:rFonts w:cstheme="minorHAnsi"/>
          <w:bCs/>
          <w:sz w:val="24"/>
          <w:szCs w:val="24"/>
        </w:rPr>
        <w:t>Controladora Geral Interna</w:t>
      </w:r>
    </w:p>
    <w:p w14:paraId="064A34A0" w14:textId="77777777" w:rsidR="00021B72" w:rsidRPr="00E0187D" w:rsidRDefault="00021B72" w:rsidP="00E22BE8">
      <w:pPr>
        <w:jc w:val="center"/>
        <w:rPr>
          <w:rFonts w:cstheme="minorHAnsi"/>
          <w:sz w:val="24"/>
          <w:szCs w:val="24"/>
        </w:rPr>
      </w:pPr>
    </w:p>
    <w:p w14:paraId="0D0F1544" w14:textId="77777777" w:rsidR="000A1E1F" w:rsidRPr="00E0187D" w:rsidRDefault="000A1E1F" w:rsidP="00E22BE8">
      <w:pPr>
        <w:spacing w:after="0"/>
        <w:jc w:val="both"/>
        <w:rPr>
          <w:rFonts w:cstheme="minorHAnsi"/>
          <w:sz w:val="24"/>
          <w:szCs w:val="24"/>
        </w:rPr>
      </w:pPr>
    </w:p>
    <w:p w14:paraId="16AF8DF3" w14:textId="77777777" w:rsidR="000652B1" w:rsidRPr="00E0187D" w:rsidRDefault="000652B1" w:rsidP="00E22BE8">
      <w:pPr>
        <w:spacing w:after="0"/>
        <w:jc w:val="both"/>
        <w:rPr>
          <w:rFonts w:cstheme="minorHAnsi"/>
          <w:sz w:val="24"/>
          <w:szCs w:val="24"/>
        </w:rPr>
      </w:pPr>
    </w:p>
    <w:p w14:paraId="67E55840" w14:textId="77777777" w:rsidR="000652B1" w:rsidRPr="00E0187D" w:rsidRDefault="000652B1" w:rsidP="00E22BE8">
      <w:pPr>
        <w:spacing w:after="0"/>
        <w:jc w:val="both"/>
        <w:rPr>
          <w:rFonts w:cstheme="minorHAnsi"/>
          <w:sz w:val="24"/>
          <w:szCs w:val="24"/>
        </w:rPr>
      </w:pPr>
    </w:p>
    <w:p w14:paraId="64777932" w14:textId="77777777" w:rsidR="004A56C3" w:rsidRPr="00E0187D" w:rsidRDefault="004A56C3" w:rsidP="00E22BE8">
      <w:pPr>
        <w:spacing w:after="0"/>
        <w:jc w:val="both"/>
        <w:rPr>
          <w:rFonts w:cstheme="minorHAnsi"/>
          <w:sz w:val="24"/>
          <w:szCs w:val="24"/>
        </w:rPr>
      </w:pPr>
    </w:p>
    <w:p w14:paraId="3B814AF3" w14:textId="77777777" w:rsidR="00053F29" w:rsidRPr="00E0187D" w:rsidRDefault="00053F29" w:rsidP="00037C31">
      <w:pPr>
        <w:spacing w:after="0" w:line="240" w:lineRule="auto"/>
        <w:rPr>
          <w:rFonts w:cstheme="minorHAnsi"/>
          <w:sz w:val="24"/>
          <w:szCs w:val="24"/>
        </w:rPr>
      </w:pPr>
    </w:p>
    <w:sectPr w:rsidR="00053F29" w:rsidRPr="00E0187D" w:rsidSect="005F377F">
      <w:headerReference w:type="default" r:id="rId34"/>
      <w:footerReference w:type="default" r:id="rId35"/>
      <w:pgSz w:w="11906" w:h="16838"/>
      <w:pgMar w:top="1135" w:right="1134" w:bottom="1134" w:left="1701" w:header="426" w:footer="4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B81F4" w14:textId="77777777" w:rsidR="00C310D5" w:rsidRDefault="00C310D5" w:rsidP="00D21322">
      <w:pPr>
        <w:spacing w:after="0" w:line="240" w:lineRule="auto"/>
      </w:pPr>
      <w:r>
        <w:separator/>
      </w:r>
    </w:p>
  </w:endnote>
  <w:endnote w:type="continuationSeparator" w:id="0">
    <w:p w14:paraId="5820A073" w14:textId="77777777" w:rsidR="00C310D5" w:rsidRDefault="00C310D5" w:rsidP="00D21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58F1F" w14:textId="77777777" w:rsidR="00D21322" w:rsidRPr="005C0A75" w:rsidRDefault="00D21322" w:rsidP="005F377F">
    <w:pPr>
      <w:pStyle w:val="Rodap"/>
      <w:pBdr>
        <w:bottom w:val="single" w:sz="12" w:space="1" w:color="auto"/>
      </w:pBdr>
      <w:tabs>
        <w:tab w:val="clear" w:pos="8504"/>
        <w:tab w:val="left" w:pos="4956"/>
        <w:tab w:val="left" w:pos="5664"/>
      </w:tabs>
      <w:rPr>
        <w:sz w:val="16"/>
        <w:szCs w:val="16"/>
      </w:rPr>
    </w:pPr>
  </w:p>
  <w:p w14:paraId="465066A3" w14:textId="77777777" w:rsidR="00D21322" w:rsidRPr="005C0A75" w:rsidRDefault="00D21322" w:rsidP="00D21322">
    <w:pPr>
      <w:pStyle w:val="Rodap"/>
      <w:jc w:val="center"/>
      <w:rPr>
        <w:sz w:val="16"/>
        <w:szCs w:val="16"/>
      </w:rPr>
    </w:pPr>
    <w:r w:rsidRPr="005C0A75">
      <w:rPr>
        <w:sz w:val="16"/>
        <w:szCs w:val="16"/>
      </w:rPr>
      <w:t>Avenida Luiz Obermüller Filho, nº 083, 2º Andar, Centro, Laranja da Terra/ES- CEP 29615-000- Telefax (27) 3736-1006</w:t>
    </w:r>
  </w:p>
  <w:p w14:paraId="157E54E8" w14:textId="77777777" w:rsidR="00D21322" w:rsidRPr="005C0A75" w:rsidRDefault="00D21322" w:rsidP="00176C3C">
    <w:pPr>
      <w:pStyle w:val="Rodap"/>
      <w:jc w:val="center"/>
      <w:rPr>
        <w:sz w:val="16"/>
        <w:szCs w:val="16"/>
      </w:rPr>
    </w:pPr>
    <w:r w:rsidRPr="005C0A75">
      <w:rPr>
        <w:sz w:val="16"/>
        <w:szCs w:val="16"/>
      </w:rPr>
      <w:t xml:space="preserve">CNPJ: 01.772.670/0001-99 - </w:t>
    </w:r>
    <w:r w:rsidR="005F377F" w:rsidRPr="005C0A75">
      <w:rPr>
        <w:sz w:val="16"/>
        <w:szCs w:val="16"/>
      </w:rPr>
      <w:t>E</w:t>
    </w:r>
    <w:r w:rsidRPr="005C0A75">
      <w:rPr>
        <w:sz w:val="16"/>
        <w:szCs w:val="16"/>
      </w:rPr>
      <w:t>-mail</w:t>
    </w:r>
    <w:r w:rsidR="005F377F" w:rsidRPr="005C0A75">
      <w:rPr>
        <w:sz w:val="16"/>
        <w:szCs w:val="16"/>
      </w:rPr>
      <w:t>s</w:t>
    </w:r>
    <w:r w:rsidRPr="005C0A75">
      <w:rPr>
        <w:sz w:val="16"/>
        <w:szCs w:val="16"/>
      </w:rPr>
      <w:t>:</w:t>
    </w:r>
    <w:r w:rsidR="005F377F" w:rsidRPr="005C0A75">
      <w:rPr>
        <w:sz w:val="16"/>
        <w:szCs w:val="16"/>
      </w:rPr>
      <w:t xml:space="preserve"> </w:t>
    </w:r>
    <w:hyperlink r:id="rId1" w:history="1">
      <w:r w:rsidR="005F377F" w:rsidRPr="005C0A75">
        <w:rPr>
          <w:rStyle w:val="Hyperlink"/>
          <w:color w:val="auto"/>
          <w:sz w:val="16"/>
          <w:szCs w:val="16"/>
          <w:u w:val="none"/>
        </w:rPr>
        <w:t>camara@cmlaranjadaterra.es.gov.br</w:t>
      </w:r>
    </w:hyperlink>
    <w:r w:rsidR="005F377F" w:rsidRPr="005C0A75">
      <w:rPr>
        <w:sz w:val="16"/>
        <w:szCs w:val="16"/>
      </w:rPr>
      <w:t xml:space="preserve"> </w:t>
    </w:r>
    <w:r w:rsidRPr="005C0A75">
      <w:rPr>
        <w:sz w:val="16"/>
        <w:szCs w:val="16"/>
      </w:rPr>
      <w:t>Site: cmlaranjadaterra.es.gov.br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4609A" w14:textId="77777777" w:rsidR="00C310D5" w:rsidRDefault="00C310D5" w:rsidP="00D21322">
      <w:pPr>
        <w:spacing w:after="0" w:line="240" w:lineRule="auto"/>
      </w:pPr>
      <w:r>
        <w:separator/>
      </w:r>
    </w:p>
  </w:footnote>
  <w:footnote w:type="continuationSeparator" w:id="0">
    <w:p w14:paraId="3EC55323" w14:textId="77777777" w:rsidR="00C310D5" w:rsidRDefault="00C310D5" w:rsidP="00D21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A4D72" w14:textId="674D1B35" w:rsidR="00D21322" w:rsidRPr="00D61C81" w:rsidRDefault="003B0515" w:rsidP="00D21322">
    <w:pPr>
      <w:pStyle w:val="Cabealho"/>
      <w:jc w:val="center"/>
      <w:rPr>
        <w:sz w:val="32"/>
      </w:rPr>
    </w:pPr>
    <w:r w:rsidRPr="00D61C81">
      <w:rPr>
        <w:sz w:val="32"/>
      </w:rPr>
      <w:object w:dxaOrig="1372" w:dyaOrig="1612" w14:anchorId="300934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48pt" fillcolor="window">
          <v:imagedata r:id="rId1" o:title=""/>
        </v:shape>
        <o:OLEObject Type="Embed" ProgID="Word.Picture.8" ShapeID="_x0000_i1025" DrawAspect="Content" ObjectID="_1739023714" r:id="rId2"/>
      </w:object>
    </w:r>
  </w:p>
  <w:p w14:paraId="6E79C4CF" w14:textId="77777777" w:rsidR="00D21322" w:rsidRPr="00D61C81" w:rsidRDefault="00D21322" w:rsidP="005F377F">
    <w:pPr>
      <w:pStyle w:val="Legenda"/>
      <w:rPr>
        <w:sz w:val="24"/>
        <w:szCs w:val="24"/>
      </w:rPr>
    </w:pPr>
    <w:r w:rsidRPr="00D61C81">
      <w:rPr>
        <w:rFonts w:ascii="Times New Roman" w:hAnsi="Times New Roman"/>
        <w:sz w:val="24"/>
        <w:szCs w:val="24"/>
      </w:rPr>
      <w:t>CÂMARA MUNICIPAL DE LARANJA DA TERRA</w:t>
    </w:r>
    <w:r w:rsidR="005F377F">
      <w:rPr>
        <w:rFonts w:ascii="Times New Roman" w:hAnsi="Times New Roman"/>
        <w:sz w:val="24"/>
        <w:szCs w:val="24"/>
      </w:rPr>
      <w:t xml:space="preserve"> - ES</w:t>
    </w:r>
  </w:p>
  <w:p w14:paraId="50803475" w14:textId="77777777" w:rsidR="00D21322" w:rsidRPr="00D61C81" w:rsidRDefault="00D21322" w:rsidP="00D21322">
    <w:pPr>
      <w:pStyle w:val="Ttulo3"/>
      <w:spacing w:before="0" w:line="240" w:lineRule="auto"/>
      <w:jc w:val="center"/>
      <w:rPr>
        <w:rFonts w:ascii="Arial" w:hAnsi="Arial"/>
        <w:color w:val="auto"/>
        <w:sz w:val="27"/>
      </w:rPr>
    </w:pPr>
    <w:r w:rsidRPr="00D61C81">
      <w:rPr>
        <w:color w:val="auto"/>
        <w:sz w:val="24"/>
        <w:szCs w:val="24"/>
      </w:rPr>
      <w:t>PODER LEGISLATIVO</w:t>
    </w:r>
  </w:p>
  <w:p w14:paraId="61693EB3" w14:textId="77777777" w:rsidR="00D21322" w:rsidRDefault="00EC4358" w:rsidP="00176C3C">
    <w:pPr>
      <w:pStyle w:val="Ttulo2"/>
      <w:spacing w:before="0"/>
      <w:jc w:val="center"/>
      <w:rPr>
        <w:color w:val="auto"/>
        <w:sz w:val="16"/>
        <w:lang w:val="pt-BR"/>
      </w:rPr>
    </w:pPr>
    <w:r>
      <w:rPr>
        <w:color w:val="auto"/>
        <w:sz w:val="16"/>
        <w:lang w:val="pt-BR"/>
      </w:rPr>
      <w:t>Casa Legislativa Municipal Waldemiro Seibel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ind w:left="720" w:hanging="360"/>
      </w:pPr>
      <w:rPr>
        <w:rFonts w:ascii="Symbol" w:hAnsi="Symbol" w:cs="Symbol"/>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cs="Wingdings"/>
      </w:rPr>
    </w:lvl>
    <w:lvl w:ilvl="3">
      <w:start w:val="1"/>
      <w:numFmt w:val="bullet"/>
      <w:lvlText w:val=""/>
      <w:lvlJc w:val="left"/>
      <w:pPr>
        <w:ind w:left="2880" w:hanging="360"/>
      </w:pPr>
      <w:rPr>
        <w:rFonts w:ascii="Symbol" w:hAnsi="Symbol" w:cs="Symbol"/>
      </w:rPr>
    </w:lvl>
    <w:lvl w:ilvl="4">
      <w:start w:val="1"/>
      <w:numFmt w:val="bullet"/>
      <w:lvlText w:val="o"/>
      <w:lvlJc w:val="left"/>
      <w:pPr>
        <w:ind w:left="3600" w:hanging="360"/>
      </w:pPr>
      <w:rPr>
        <w:rFonts w:ascii="Courier New" w:hAnsi="Courier New" w:cs="Courier New"/>
      </w:rPr>
    </w:lvl>
    <w:lvl w:ilvl="5">
      <w:start w:val="1"/>
      <w:numFmt w:val="bullet"/>
      <w:lvlText w:val=""/>
      <w:lvlJc w:val="left"/>
      <w:pPr>
        <w:ind w:left="4320" w:hanging="360"/>
      </w:pPr>
      <w:rPr>
        <w:rFonts w:ascii="Wingdings" w:hAnsi="Wingdings" w:cs="Wingdings"/>
      </w:rPr>
    </w:lvl>
    <w:lvl w:ilvl="6">
      <w:start w:val="1"/>
      <w:numFmt w:val="bullet"/>
      <w:lvlText w:val=""/>
      <w:lvlJc w:val="left"/>
      <w:pPr>
        <w:ind w:left="5040" w:hanging="360"/>
      </w:pPr>
      <w:rPr>
        <w:rFonts w:ascii="Symbol" w:hAnsi="Symbol" w:cs="Symbol"/>
      </w:rPr>
    </w:lvl>
    <w:lvl w:ilvl="7">
      <w:start w:val="1"/>
      <w:numFmt w:val="bullet"/>
      <w:lvlText w:val="o"/>
      <w:lvlJc w:val="left"/>
      <w:pPr>
        <w:ind w:left="5760" w:hanging="360"/>
      </w:pPr>
      <w:rPr>
        <w:rFonts w:ascii="Courier New" w:hAnsi="Courier New" w:cs="Courier New"/>
      </w:rPr>
    </w:lvl>
    <w:lvl w:ilvl="8">
      <w:start w:val="1"/>
      <w:numFmt w:val="bullet"/>
      <w:lvlText w:val=""/>
      <w:lvlJc w:val="left"/>
      <w:pPr>
        <w:ind w:left="6480" w:hanging="360"/>
      </w:pPr>
      <w:rPr>
        <w:rFonts w:ascii="Wingdings" w:hAnsi="Wingdings" w:cs="Wingdings"/>
      </w:rPr>
    </w:lvl>
  </w:abstractNum>
  <w:abstractNum w:abstractNumId="1" w15:restartNumberingAfterBreak="0">
    <w:nsid w:val="00000002"/>
    <w:multiLevelType w:val="multilevel"/>
    <w:tmpl w:val="00000002"/>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lef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lef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left"/>
      <w:pPr>
        <w:ind w:left="6825" w:hanging="180"/>
      </w:pPr>
    </w:lvl>
  </w:abstractNum>
  <w:num w:numId="1" w16cid:durableId="795369251">
    <w:abstractNumId w:val="0"/>
  </w:num>
  <w:num w:numId="2" w16cid:durableId="1771269582">
    <w:abstractNumId w:val="1"/>
  </w:num>
  <w:num w:numId="3" w16cid:durableId="13616618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05B5F"/>
    <w:rsid w:val="00021B72"/>
    <w:rsid w:val="00033FA2"/>
    <w:rsid w:val="00037C31"/>
    <w:rsid w:val="000421A3"/>
    <w:rsid w:val="00051AC9"/>
    <w:rsid w:val="00053F29"/>
    <w:rsid w:val="00063EFC"/>
    <w:rsid w:val="000652B1"/>
    <w:rsid w:val="000668C3"/>
    <w:rsid w:val="00071957"/>
    <w:rsid w:val="00092A25"/>
    <w:rsid w:val="000A0B39"/>
    <w:rsid w:val="000A1E1F"/>
    <w:rsid w:val="000A5AB8"/>
    <w:rsid w:val="000B4689"/>
    <w:rsid w:val="000D6776"/>
    <w:rsid w:val="000F237B"/>
    <w:rsid w:val="000F4224"/>
    <w:rsid w:val="00104D25"/>
    <w:rsid w:val="00144A6A"/>
    <w:rsid w:val="001640E6"/>
    <w:rsid w:val="00166510"/>
    <w:rsid w:val="0017203C"/>
    <w:rsid w:val="001740D6"/>
    <w:rsid w:val="00176C3C"/>
    <w:rsid w:val="001807FD"/>
    <w:rsid w:val="00194C84"/>
    <w:rsid w:val="001C1BE4"/>
    <w:rsid w:val="001C6864"/>
    <w:rsid w:val="001D1A46"/>
    <w:rsid w:val="001F1051"/>
    <w:rsid w:val="002224DE"/>
    <w:rsid w:val="00223B3D"/>
    <w:rsid w:val="00234375"/>
    <w:rsid w:val="00291211"/>
    <w:rsid w:val="00292A54"/>
    <w:rsid w:val="002B11E4"/>
    <w:rsid w:val="002B6B26"/>
    <w:rsid w:val="002C5492"/>
    <w:rsid w:val="002C7186"/>
    <w:rsid w:val="002D0D1A"/>
    <w:rsid w:val="002D2E94"/>
    <w:rsid w:val="002D3918"/>
    <w:rsid w:val="003041AD"/>
    <w:rsid w:val="003058FA"/>
    <w:rsid w:val="00307B16"/>
    <w:rsid w:val="003247B1"/>
    <w:rsid w:val="00343D76"/>
    <w:rsid w:val="00347ADC"/>
    <w:rsid w:val="00356C7B"/>
    <w:rsid w:val="00361E19"/>
    <w:rsid w:val="0036767A"/>
    <w:rsid w:val="00367C6A"/>
    <w:rsid w:val="0037669D"/>
    <w:rsid w:val="00397BDD"/>
    <w:rsid w:val="003B0515"/>
    <w:rsid w:val="003B0DCF"/>
    <w:rsid w:val="003E0006"/>
    <w:rsid w:val="00416535"/>
    <w:rsid w:val="0046658A"/>
    <w:rsid w:val="004A56C3"/>
    <w:rsid w:val="004B2566"/>
    <w:rsid w:val="004C0588"/>
    <w:rsid w:val="004C27EC"/>
    <w:rsid w:val="004D21E4"/>
    <w:rsid w:val="004E428C"/>
    <w:rsid w:val="004E75A7"/>
    <w:rsid w:val="00521153"/>
    <w:rsid w:val="005235E7"/>
    <w:rsid w:val="00532F12"/>
    <w:rsid w:val="00544C50"/>
    <w:rsid w:val="0055609B"/>
    <w:rsid w:val="00581F4D"/>
    <w:rsid w:val="005863CA"/>
    <w:rsid w:val="005B0F2E"/>
    <w:rsid w:val="005C0A75"/>
    <w:rsid w:val="005E6326"/>
    <w:rsid w:val="005F377F"/>
    <w:rsid w:val="00600EB6"/>
    <w:rsid w:val="00604B4F"/>
    <w:rsid w:val="00605EF9"/>
    <w:rsid w:val="006062A9"/>
    <w:rsid w:val="0065590A"/>
    <w:rsid w:val="006A681E"/>
    <w:rsid w:val="006D2490"/>
    <w:rsid w:val="006D4932"/>
    <w:rsid w:val="006D51AB"/>
    <w:rsid w:val="0070312C"/>
    <w:rsid w:val="0071191C"/>
    <w:rsid w:val="00712357"/>
    <w:rsid w:val="007173CB"/>
    <w:rsid w:val="007267AE"/>
    <w:rsid w:val="00731BB9"/>
    <w:rsid w:val="0074713C"/>
    <w:rsid w:val="00751FC4"/>
    <w:rsid w:val="00754F52"/>
    <w:rsid w:val="00757FD9"/>
    <w:rsid w:val="007705D7"/>
    <w:rsid w:val="0078367C"/>
    <w:rsid w:val="00786DF5"/>
    <w:rsid w:val="007B3C74"/>
    <w:rsid w:val="007B5138"/>
    <w:rsid w:val="007E6C06"/>
    <w:rsid w:val="007F3C34"/>
    <w:rsid w:val="00810FD2"/>
    <w:rsid w:val="008135D4"/>
    <w:rsid w:val="008205F7"/>
    <w:rsid w:val="00825483"/>
    <w:rsid w:val="008279CA"/>
    <w:rsid w:val="008302EB"/>
    <w:rsid w:val="00834CC7"/>
    <w:rsid w:val="0084004B"/>
    <w:rsid w:val="008421F3"/>
    <w:rsid w:val="0085426A"/>
    <w:rsid w:val="008643D4"/>
    <w:rsid w:val="00866D3F"/>
    <w:rsid w:val="0087355B"/>
    <w:rsid w:val="00874A19"/>
    <w:rsid w:val="008777F2"/>
    <w:rsid w:val="00882106"/>
    <w:rsid w:val="00890329"/>
    <w:rsid w:val="00892892"/>
    <w:rsid w:val="008B2278"/>
    <w:rsid w:val="008E1A0D"/>
    <w:rsid w:val="008E376B"/>
    <w:rsid w:val="0091248B"/>
    <w:rsid w:val="00932458"/>
    <w:rsid w:val="00982FB8"/>
    <w:rsid w:val="00990D1D"/>
    <w:rsid w:val="009C6D84"/>
    <w:rsid w:val="00A2493C"/>
    <w:rsid w:val="00A26CE7"/>
    <w:rsid w:val="00A27811"/>
    <w:rsid w:val="00A30043"/>
    <w:rsid w:val="00A37519"/>
    <w:rsid w:val="00A5515A"/>
    <w:rsid w:val="00A5788E"/>
    <w:rsid w:val="00A750E6"/>
    <w:rsid w:val="00A90873"/>
    <w:rsid w:val="00AE4954"/>
    <w:rsid w:val="00B049F2"/>
    <w:rsid w:val="00B26961"/>
    <w:rsid w:val="00B302DA"/>
    <w:rsid w:val="00B34DF1"/>
    <w:rsid w:val="00B47288"/>
    <w:rsid w:val="00B57537"/>
    <w:rsid w:val="00B61BCD"/>
    <w:rsid w:val="00B9044B"/>
    <w:rsid w:val="00BC4229"/>
    <w:rsid w:val="00BD52A8"/>
    <w:rsid w:val="00BD794A"/>
    <w:rsid w:val="00BE5F94"/>
    <w:rsid w:val="00BF4B43"/>
    <w:rsid w:val="00C0621E"/>
    <w:rsid w:val="00C27DF5"/>
    <w:rsid w:val="00C310D5"/>
    <w:rsid w:val="00C33921"/>
    <w:rsid w:val="00C35D81"/>
    <w:rsid w:val="00C67B8E"/>
    <w:rsid w:val="00C807E6"/>
    <w:rsid w:val="00C90F5B"/>
    <w:rsid w:val="00CD075D"/>
    <w:rsid w:val="00CD2964"/>
    <w:rsid w:val="00CD5D41"/>
    <w:rsid w:val="00CE7722"/>
    <w:rsid w:val="00CF4F48"/>
    <w:rsid w:val="00D077AE"/>
    <w:rsid w:val="00D21322"/>
    <w:rsid w:val="00D625EF"/>
    <w:rsid w:val="00D831B0"/>
    <w:rsid w:val="00D969C1"/>
    <w:rsid w:val="00DA279F"/>
    <w:rsid w:val="00DA6387"/>
    <w:rsid w:val="00DB0DCE"/>
    <w:rsid w:val="00DD1502"/>
    <w:rsid w:val="00DE007E"/>
    <w:rsid w:val="00DF5557"/>
    <w:rsid w:val="00DF7694"/>
    <w:rsid w:val="00E0187D"/>
    <w:rsid w:val="00E05B5F"/>
    <w:rsid w:val="00E10F2B"/>
    <w:rsid w:val="00E22BE8"/>
    <w:rsid w:val="00E30D3C"/>
    <w:rsid w:val="00E33761"/>
    <w:rsid w:val="00E46316"/>
    <w:rsid w:val="00E614D7"/>
    <w:rsid w:val="00E807B3"/>
    <w:rsid w:val="00EA307A"/>
    <w:rsid w:val="00EC4358"/>
    <w:rsid w:val="00F21896"/>
    <w:rsid w:val="00F30747"/>
    <w:rsid w:val="00F41949"/>
    <w:rsid w:val="00F47685"/>
    <w:rsid w:val="00F61831"/>
    <w:rsid w:val="00F84DC7"/>
    <w:rsid w:val="00F9024A"/>
    <w:rsid w:val="00F91900"/>
    <w:rsid w:val="00F92375"/>
    <w:rsid w:val="00F93C87"/>
    <w:rsid w:val="00FC734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E7527"/>
  <w15:docId w15:val="{EA4DF744-53DA-4FB6-888B-FDC2D967E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03C"/>
  </w:style>
  <w:style w:type="paragraph" w:styleId="Ttulo1">
    <w:name w:val="heading 1"/>
    <w:basedOn w:val="Normal"/>
    <w:next w:val="Normal"/>
    <w:link w:val="Ttulo1Char"/>
    <w:uiPriority w:val="99"/>
    <w:qFormat/>
    <w:rsid w:val="00053F29"/>
    <w:pPr>
      <w:widowControl w:val="0"/>
      <w:autoSpaceDE w:val="0"/>
      <w:autoSpaceDN w:val="0"/>
      <w:adjustRightInd w:val="0"/>
      <w:spacing w:after="0" w:line="240" w:lineRule="auto"/>
      <w:jc w:val="center"/>
      <w:outlineLvl w:val="0"/>
    </w:pPr>
    <w:rPr>
      <w:rFonts w:ascii="Times New Roman" w:eastAsiaTheme="minorEastAsia" w:hAnsi="Times New Roman" w:cs="Times New Roman"/>
      <w:sz w:val="36"/>
      <w:szCs w:val="36"/>
      <w:lang w:eastAsia="pt-BR"/>
    </w:rPr>
  </w:style>
  <w:style w:type="paragraph" w:styleId="Ttulo2">
    <w:name w:val="heading 2"/>
    <w:basedOn w:val="Normal"/>
    <w:next w:val="Normal"/>
    <w:link w:val="Ttulo2Char"/>
    <w:uiPriority w:val="99"/>
    <w:unhideWhenUsed/>
    <w:qFormat/>
    <w:rsid w:val="00D21322"/>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eastAsia="pt-BR"/>
    </w:rPr>
  </w:style>
  <w:style w:type="paragraph" w:styleId="Ttulo3">
    <w:name w:val="heading 3"/>
    <w:basedOn w:val="Normal"/>
    <w:next w:val="Normal"/>
    <w:link w:val="Ttulo3Char"/>
    <w:uiPriority w:val="99"/>
    <w:unhideWhenUsed/>
    <w:qFormat/>
    <w:rsid w:val="00D21322"/>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9"/>
    <w:qFormat/>
    <w:rsid w:val="00053F29"/>
    <w:pPr>
      <w:widowControl w:val="0"/>
      <w:autoSpaceDE w:val="0"/>
      <w:autoSpaceDN w:val="0"/>
      <w:adjustRightInd w:val="0"/>
      <w:spacing w:after="0" w:line="240" w:lineRule="auto"/>
      <w:outlineLvl w:val="3"/>
    </w:pPr>
    <w:rPr>
      <w:rFonts w:ascii="Times New Roman" w:eastAsiaTheme="minorEastAsia" w:hAnsi="Times New Roman" w:cs="Times New Roman"/>
      <w:b/>
      <w:bCs/>
      <w:sz w:val="24"/>
      <w:szCs w:val="24"/>
      <w:lang w:eastAsia="pt-BR"/>
    </w:rPr>
  </w:style>
  <w:style w:type="paragraph" w:styleId="Ttulo5">
    <w:name w:val="heading 5"/>
    <w:basedOn w:val="Normal"/>
    <w:next w:val="Normal"/>
    <w:link w:val="Ttulo5Char"/>
    <w:uiPriority w:val="99"/>
    <w:unhideWhenUsed/>
    <w:qFormat/>
    <w:rsid w:val="00053F29"/>
    <w:pPr>
      <w:keepNext/>
      <w:keepLines/>
      <w:spacing w:before="40" w:after="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9"/>
    <w:qFormat/>
    <w:rsid w:val="00053F29"/>
    <w:pPr>
      <w:widowControl w:val="0"/>
      <w:autoSpaceDE w:val="0"/>
      <w:autoSpaceDN w:val="0"/>
      <w:adjustRightInd w:val="0"/>
      <w:spacing w:after="0" w:line="240" w:lineRule="auto"/>
      <w:ind w:left="360"/>
      <w:jc w:val="both"/>
      <w:outlineLvl w:val="5"/>
    </w:pPr>
    <w:rPr>
      <w:rFonts w:ascii="Tahoma" w:eastAsiaTheme="minorEastAsia" w:hAnsi="Tahoma" w:cs="Tahoma"/>
      <w:b/>
      <w:bCs/>
      <w:sz w:val="24"/>
      <w:szCs w:val="24"/>
      <w:lang w:eastAsia="pt-BR"/>
    </w:rPr>
  </w:style>
  <w:style w:type="paragraph" w:styleId="Ttulo7">
    <w:name w:val="heading 7"/>
    <w:basedOn w:val="Normal"/>
    <w:next w:val="Normal"/>
    <w:link w:val="Ttulo7Char"/>
    <w:uiPriority w:val="99"/>
    <w:qFormat/>
    <w:rsid w:val="00053F29"/>
    <w:pPr>
      <w:widowControl w:val="0"/>
      <w:autoSpaceDE w:val="0"/>
      <w:autoSpaceDN w:val="0"/>
      <w:adjustRightInd w:val="0"/>
      <w:spacing w:after="0" w:line="240" w:lineRule="auto"/>
      <w:outlineLvl w:val="6"/>
    </w:pPr>
    <w:rPr>
      <w:rFonts w:ascii="Times New Roman" w:eastAsiaTheme="minorEastAsia" w:hAnsi="Times New Roman" w:cs="Times New Roman"/>
      <w:b/>
      <w:bCs/>
      <w:i/>
      <w:i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A30043"/>
    <w:pPr>
      <w:autoSpaceDE w:val="0"/>
      <w:autoSpaceDN w:val="0"/>
      <w:adjustRightInd w:val="0"/>
      <w:spacing w:after="0" w:line="240" w:lineRule="auto"/>
    </w:pPr>
    <w:rPr>
      <w:rFonts w:ascii="Cambria" w:eastAsia="Calibri" w:hAnsi="Cambria" w:cs="Cambria"/>
      <w:color w:val="000000"/>
      <w:sz w:val="24"/>
      <w:szCs w:val="24"/>
    </w:rPr>
  </w:style>
  <w:style w:type="paragraph" w:styleId="Cabealho">
    <w:name w:val="header"/>
    <w:basedOn w:val="Normal"/>
    <w:link w:val="CabealhoChar"/>
    <w:uiPriority w:val="99"/>
    <w:unhideWhenUsed/>
    <w:rsid w:val="00D2132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21322"/>
  </w:style>
  <w:style w:type="paragraph" w:styleId="Rodap">
    <w:name w:val="footer"/>
    <w:basedOn w:val="Normal"/>
    <w:link w:val="RodapChar"/>
    <w:uiPriority w:val="99"/>
    <w:unhideWhenUsed/>
    <w:rsid w:val="00D21322"/>
    <w:pPr>
      <w:tabs>
        <w:tab w:val="center" w:pos="4252"/>
        <w:tab w:val="right" w:pos="8504"/>
      </w:tabs>
      <w:spacing w:after="0" w:line="240" w:lineRule="auto"/>
    </w:pPr>
  </w:style>
  <w:style w:type="character" w:customStyle="1" w:styleId="RodapChar">
    <w:name w:val="Rodapé Char"/>
    <w:basedOn w:val="Fontepargpadro"/>
    <w:link w:val="Rodap"/>
    <w:uiPriority w:val="99"/>
    <w:rsid w:val="00D21322"/>
  </w:style>
  <w:style w:type="character" w:customStyle="1" w:styleId="Ttulo2Char">
    <w:name w:val="Título 2 Char"/>
    <w:basedOn w:val="Fontepargpadro"/>
    <w:link w:val="Ttulo2"/>
    <w:uiPriority w:val="9"/>
    <w:rsid w:val="00D21322"/>
    <w:rPr>
      <w:rFonts w:asciiTheme="majorHAnsi" w:eastAsiaTheme="majorEastAsia" w:hAnsiTheme="majorHAnsi" w:cstheme="majorBidi"/>
      <w:b/>
      <w:bCs/>
      <w:color w:val="4F81BD" w:themeColor="accent1"/>
      <w:sz w:val="26"/>
      <w:szCs w:val="26"/>
      <w:lang w:val="en-US" w:eastAsia="pt-BR"/>
    </w:rPr>
  </w:style>
  <w:style w:type="character" w:customStyle="1" w:styleId="Ttulo3Char">
    <w:name w:val="Título 3 Char"/>
    <w:basedOn w:val="Fontepargpadro"/>
    <w:link w:val="Ttulo3"/>
    <w:uiPriority w:val="9"/>
    <w:semiHidden/>
    <w:rsid w:val="00D21322"/>
    <w:rPr>
      <w:rFonts w:asciiTheme="majorHAnsi" w:eastAsiaTheme="majorEastAsia" w:hAnsiTheme="majorHAnsi" w:cstheme="majorBidi"/>
      <w:b/>
      <w:bCs/>
      <w:color w:val="4F81BD" w:themeColor="accent1"/>
    </w:rPr>
  </w:style>
  <w:style w:type="paragraph" w:styleId="Legenda">
    <w:name w:val="caption"/>
    <w:basedOn w:val="Normal"/>
    <w:next w:val="Normal"/>
    <w:uiPriority w:val="99"/>
    <w:qFormat/>
    <w:rsid w:val="00D21322"/>
    <w:pPr>
      <w:spacing w:after="0" w:line="240" w:lineRule="auto"/>
      <w:jc w:val="center"/>
    </w:pPr>
    <w:rPr>
      <w:rFonts w:ascii="Arial" w:eastAsia="Times New Roman" w:hAnsi="Arial" w:cs="Times New Roman"/>
      <w:b/>
      <w:sz w:val="32"/>
      <w:szCs w:val="20"/>
      <w:lang w:eastAsia="pt-BR"/>
    </w:rPr>
  </w:style>
  <w:style w:type="character" w:styleId="Hyperlink">
    <w:name w:val="Hyperlink"/>
    <w:basedOn w:val="Fontepargpadro"/>
    <w:uiPriority w:val="99"/>
    <w:rsid w:val="00D21322"/>
    <w:rPr>
      <w:color w:val="0000FF"/>
      <w:u w:val="single"/>
    </w:rPr>
  </w:style>
  <w:style w:type="paragraph" w:styleId="Textodebalo">
    <w:name w:val="Balloon Text"/>
    <w:basedOn w:val="Normal"/>
    <w:link w:val="TextodebaloChar"/>
    <w:uiPriority w:val="99"/>
    <w:semiHidden/>
    <w:unhideWhenUsed/>
    <w:rsid w:val="00F6183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61831"/>
    <w:rPr>
      <w:rFonts w:ascii="Segoe UI" w:hAnsi="Segoe UI" w:cs="Segoe UI"/>
      <w:sz w:val="18"/>
      <w:szCs w:val="18"/>
    </w:rPr>
  </w:style>
  <w:style w:type="table" w:styleId="Tabelacomgrade">
    <w:name w:val="Table Grid"/>
    <w:basedOn w:val="Tabelanormal"/>
    <w:uiPriority w:val="59"/>
    <w:rsid w:val="000A1E1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5Char">
    <w:name w:val="Título 5 Char"/>
    <w:basedOn w:val="Fontepargpadro"/>
    <w:link w:val="Ttulo5"/>
    <w:uiPriority w:val="9"/>
    <w:semiHidden/>
    <w:rsid w:val="00053F29"/>
    <w:rPr>
      <w:rFonts w:asciiTheme="majorHAnsi" w:eastAsiaTheme="majorEastAsia" w:hAnsiTheme="majorHAnsi" w:cstheme="majorBidi"/>
      <w:color w:val="365F91" w:themeColor="accent1" w:themeShade="BF"/>
    </w:rPr>
  </w:style>
  <w:style w:type="character" w:customStyle="1" w:styleId="Ttulo1Char">
    <w:name w:val="Título 1 Char"/>
    <w:basedOn w:val="Fontepargpadro"/>
    <w:link w:val="Ttulo1"/>
    <w:uiPriority w:val="99"/>
    <w:rsid w:val="00053F29"/>
    <w:rPr>
      <w:rFonts w:ascii="Times New Roman" w:eastAsiaTheme="minorEastAsia" w:hAnsi="Times New Roman" w:cs="Times New Roman"/>
      <w:sz w:val="36"/>
      <w:szCs w:val="36"/>
      <w:lang w:eastAsia="pt-BR"/>
    </w:rPr>
  </w:style>
  <w:style w:type="character" w:customStyle="1" w:styleId="Ttulo4Char">
    <w:name w:val="Título 4 Char"/>
    <w:basedOn w:val="Fontepargpadro"/>
    <w:link w:val="Ttulo4"/>
    <w:uiPriority w:val="99"/>
    <w:rsid w:val="00053F29"/>
    <w:rPr>
      <w:rFonts w:ascii="Times New Roman" w:eastAsiaTheme="minorEastAsia" w:hAnsi="Times New Roman" w:cs="Times New Roman"/>
      <w:b/>
      <w:bCs/>
      <w:sz w:val="24"/>
      <w:szCs w:val="24"/>
      <w:lang w:eastAsia="pt-BR"/>
    </w:rPr>
  </w:style>
  <w:style w:type="character" w:customStyle="1" w:styleId="Ttulo6Char">
    <w:name w:val="Título 6 Char"/>
    <w:basedOn w:val="Fontepargpadro"/>
    <w:link w:val="Ttulo6"/>
    <w:uiPriority w:val="99"/>
    <w:rsid w:val="00053F29"/>
    <w:rPr>
      <w:rFonts w:ascii="Tahoma" w:eastAsiaTheme="minorEastAsia" w:hAnsi="Tahoma" w:cs="Tahoma"/>
      <w:b/>
      <w:bCs/>
      <w:sz w:val="24"/>
      <w:szCs w:val="24"/>
      <w:lang w:eastAsia="pt-BR"/>
    </w:rPr>
  </w:style>
  <w:style w:type="character" w:customStyle="1" w:styleId="Ttulo7Char">
    <w:name w:val="Título 7 Char"/>
    <w:basedOn w:val="Fontepargpadro"/>
    <w:link w:val="Ttulo7"/>
    <w:uiPriority w:val="99"/>
    <w:rsid w:val="00053F29"/>
    <w:rPr>
      <w:rFonts w:ascii="Times New Roman" w:eastAsiaTheme="minorEastAsia" w:hAnsi="Times New Roman" w:cs="Times New Roman"/>
      <w:b/>
      <w:bCs/>
      <w:i/>
      <w:iCs/>
      <w:sz w:val="24"/>
      <w:szCs w:val="24"/>
      <w:lang w:eastAsia="pt-BR"/>
    </w:rPr>
  </w:style>
  <w:style w:type="paragraph" w:styleId="Textoembloco">
    <w:name w:val="Block Text"/>
    <w:basedOn w:val="Normal"/>
    <w:uiPriority w:val="99"/>
    <w:rsid w:val="00053F29"/>
    <w:pPr>
      <w:widowControl w:val="0"/>
      <w:autoSpaceDE w:val="0"/>
      <w:autoSpaceDN w:val="0"/>
      <w:adjustRightInd w:val="0"/>
      <w:spacing w:after="0" w:line="240" w:lineRule="auto"/>
      <w:ind w:left="3240" w:right="403"/>
      <w:jc w:val="both"/>
    </w:pPr>
    <w:rPr>
      <w:rFonts w:ascii="Times New Roman" w:eastAsiaTheme="minorEastAsia" w:hAnsi="Times New Roman" w:cs="Times New Roman"/>
      <w:sz w:val="24"/>
      <w:szCs w:val="24"/>
      <w:lang w:eastAsia="pt-BR"/>
    </w:rPr>
  </w:style>
  <w:style w:type="character" w:styleId="Forte">
    <w:name w:val="Strong"/>
    <w:basedOn w:val="Fontepargpadro"/>
    <w:uiPriority w:val="22"/>
    <w:qFormat/>
    <w:rsid w:val="00053F29"/>
    <w:rPr>
      <w:b/>
      <w:bCs/>
      <w:sz w:val="22"/>
      <w:szCs w:val="22"/>
    </w:rPr>
  </w:style>
  <w:style w:type="paragraph" w:styleId="PargrafodaLista">
    <w:name w:val="List Paragraph"/>
    <w:basedOn w:val="Normal"/>
    <w:uiPriority w:val="99"/>
    <w:qFormat/>
    <w:rsid w:val="00053F29"/>
    <w:pPr>
      <w:widowControl w:val="0"/>
      <w:autoSpaceDE w:val="0"/>
      <w:autoSpaceDN w:val="0"/>
      <w:adjustRightInd w:val="0"/>
      <w:spacing w:after="0" w:line="240" w:lineRule="auto"/>
      <w:ind w:left="720"/>
    </w:pPr>
    <w:rPr>
      <w:rFonts w:ascii="Times New Roman" w:eastAsiaTheme="minorEastAsia" w:hAnsi="Times New Roman" w:cs="Times New Roman"/>
      <w:sz w:val="24"/>
      <w:szCs w:val="24"/>
      <w:lang w:eastAsia="pt-BR"/>
    </w:rPr>
  </w:style>
  <w:style w:type="paragraph" w:styleId="Corpodetexto">
    <w:name w:val="Body Text"/>
    <w:basedOn w:val="Normal"/>
    <w:link w:val="CorpodetextoChar"/>
    <w:uiPriority w:val="99"/>
    <w:rsid w:val="00053F29"/>
    <w:pPr>
      <w:widowControl w:val="0"/>
      <w:autoSpaceDE w:val="0"/>
      <w:autoSpaceDN w:val="0"/>
      <w:adjustRightInd w:val="0"/>
      <w:spacing w:after="0" w:line="240" w:lineRule="auto"/>
      <w:jc w:val="both"/>
    </w:pPr>
    <w:rPr>
      <w:rFonts w:ascii="Arial" w:eastAsiaTheme="minorEastAsia" w:hAnsi="Arial" w:cs="Arial"/>
      <w:sz w:val="24"/>
      <w:szCs w:val="24"/>
      <w:lang w:eastAsia="pt-BR"/>
    </w:rPr>
  </w:style>
  <w:style w:type="character" w:customStyle="1" w:styleId="CorpodetextoChar">
    <w:name w:val="Corpo de texto Char"/>
    <w:basedOn w:val="Fontepargpadro"/>
    <w:link w:val="Corpodetexto"/>
    <w:uiPriority w:val="99"/>
    <w:rsid w:val="00053F29"/>
    <w:rPr>
      <w:rFonts w:ascii="Arial" w:eastAsiaTheme="minorEastAsia" w:hAnsi="Arial" w:cs="Arial"/>
      <w:sz w:val="24"/>
      <w:szCs w:val="24"/>
      <w:lang w:eastAsia="pt-BR"/>
    </w:rPr>
  </w:style>
  <w:style w:type="paragraph" w:customStyle="1" w:styleId="CharChar3">
    <w:name w:val="Char Char3"/>
    <w:uiPriority w:val="99"/>
    <w:rsid w:val="00053F29"/>
    <w:pPr>
      <w:widowControl w:val="0"/>
      <w:autoSpaceDE w:val="0"/>
      <w:autoSpaceDN w:val="0"/>
      <w:adjustRightInd w:val="0"/>
      <w:spacing w:after="0" w:line="240" w:lineRule="auto"/>
    </w:pPr>
    <w:rPr>
      <w:rFonts w:ascii="Arial" w:eastAsiaTheme="minorEastAsia" w:hAnsi="Arial" w:cs="Arial"/>
      <w:sz w:val="24"/>
      <w:szCs w:val="24"/>
      <w:lang w:eastAsia="pt-BR"/>
    </w:rPr>
  </w:style>
  <w:style w:type="paragraph" w:customStyle="1" w:styleId="TxBrp0">
    <w:name w:val="TxBr_p0"/>
    <w:uiPriority w:val="99"/>
    <w:rsid w:val="00053F29"/>
    <w:pPr>
      <w:widowControl w:val="0"/>
      <w:autoSpaceDE w:val="0"/>
      <w:autoSpaceDN w:val="0"/>
      <w:adjustRightInd w:val="0"/>
      <w:spacing w:after="0" w:line="240" w:lineRule="atLeast"/>
      <w:jc w:val="both"/>
    </w:pPr>
    <w:rPr>
      <w:rFonts w:ascii="Times New Roman" w:eastAsiaTheme="minorEastAsia" w:hAnsi="Times New Roman" w:cs="Times New Roman"/>
      <w:sz w:val="24"/>
      <w:szCs w:val="24"/>
      <w:lang w:eastAsia="pt-BR"/>
    </w:rPr>
  </w:style>
  <w:style w:type="paragraph" w:customStyle="1" w:styleId="CharChar4">
    <w:name w:val="Char Char4"/>
    <w:basedOn w:val="Normal"/>
    <w:uiPriority w:val="99"/>
    <w:rsid w:val="00053F29"/>
    <w:pPr>
      <w:widowControl w:val="0"/>
      <w:autoSpaceDE w:val="0"/>
      <w:autoSpaceDN w:val="0"/>
      <w:adjustRightInd w:val="0"/>
      <w:spacing w:after="0" w:line="240" w:lineRule="auto"/>
    </w:pPr>
    <w:rPr>
      <w:rFonts w:ascii="Times New Roman" w:eastAsiaTheme="minorEastAsia" w:hAnsi="Times New Roman" w:cs="Times New Roman"/>
      <w:b/>
      <w:bCs/>
      <w:i/>
      <w:iCs/>
      <w:sz w:val="26"/>
      <w:szCs w:val="26"/>
      <w:lang w:eastAsia="pt-BR"/>
    </w:rPr>
  </w:style>
  <w:style w:type="paragraph" w:styleId="Recuodecorpodetexto">
    <w:name w:val="Body Text Indent"/>
    <w:basedOn w:val="Normal"/>
    <w:link w:val="RecuodecorpodetextoChar"/>
    <w:uiPriority w:val="99"/>
    <w:rsid w:val="00053F29"/>
    <w:pPr>
      <w:widowControl w:val="0"/>
      <w:autoSpaceDE w:val="0"/>
      <w:autoSpaceDN w:val="0"/>
      <w:adjustRightInd w:val="0"/>
      <w:spacing w:after="120" w:line="240" w:lineRule="auto"/>
      <w:ind w:left="283"/>
    </w:pPr>
    <w:rPr>
      <w:rFonts w:ascii="Times New Roman" w:eastAsiaTheme="minorEastAsia" w:hAnsi="Times New Roman" w:cs="Times New Roman"/>
      <w:sz w:val="24"/>
      <w:szCs w:val="24"/>
      <w:lang w:eastAsia="pt-BR"/>
    </w:rPr>
  </w:style>
  <w:style w:type="character" w:customStyle="1" w:styleId="RecuodecorpodetextoChar">
    <w:name w:val="Recuo de corpo de texto Char"/>
    <w:basedOn w:val="Fontepargpadro"/>
    <w:link w:val="Recuodecorpodetexto"/>
    <w:uiPriority w:val="99"/>
    <w:rsid w:val="00053F29"/>
    <w:rPr>
      <w:rFonts w:ascii="Times New Roman" w:eastAsiaTheme="minorEastAsia" w:hAnsi="Times New Roman" w:cs="Times New Roman"/>
      <w:sz w:val="24"/>
      <w:szCs w:val="24"/>
      <w:lang w:eastAsia="pt-BR"/>
    </w:rPr>
  </w:style>
  <w:style w:type="paragraph" w:customStyle="1" w:styleId="CharChar1">
    <w:name w:val="Char Char1"/>
    <w:uiPriority w:val="99"/>
    <w:rsid w:val="00053F29"/>
    <w:pPr>
      <w:widowControl w:val="0"/>
      <w:autoSpaceDE w:val="0"/>
      <w:autoSpaceDN w:val="0"/>
      <w:adjustRightInd w:val="0"/>
      <w:spacing w:after="0" w:line="240" w:lineRule="auto"/>
    </w:pPr>
    <w:rPr>
      <w:rFonts w:ascii="Times New Roman" w:eastAsiaTheme="minorEastAsia" w:hAnsi="Times New Roman" w:cs="Times New Roman"/>
      <w:sz w:val="24"/>
      <w:szCs w:val="24"/>
      <w:lang w:eastAsia="pt-BR"/>
    </w:rPr>
  </w:style>
  <w:style w:type="paragraph" w:customStyle="1" w:styleId="CharChar2">
    <w:name w:val="Char Char2"/>
    <w:uiPriority w:val="99"/>
    <w:rsid w:val="00053F29"/>
    <w:pPr>
      <w:widowControl w:val="0"/>
      <w:autoSpaceDE w:val="0"/>
      <w:autoSpaceDN w:val="0"/>
      <w:adjustRightInd w:val="0"/>
      <w:spacing w:after="0" w:line="240" w:lineRule="auto"/>
    </w:pPr>
    <w:rPr>
      <w:rFonts w:ascii="Times New Roman" w:eastAsiaTheme="minorEastAsia" w:hAnsi="Times New Roman" w:cs="Times New Roman"/>
      <w:sz w:val="24"/>
      <w:szCs w:val="24"/>
      <w:lang w:eastAsia="pt-BR"/>
    </w:rPr>
  </w:style>
  <w:style w:type="paragraph" w:customStyle="1" w:styleId="StrongEmphasis">
    <w:name w:val="Strong Emphasis"/>
    <w:basedOn w:val="Normal"/>
    <w:uiPriority w:val="99"/>
    <w:rsid w:val="00053F29"/>
    <w:pPr>
      <w:widowControl w:val="0"/>
      <w:autoSpaceDE w:val="0"/>
      <w:autoSpaceDN w:val="0"/>
      <w:adjustRightInd w:val="0"/>
      <w:spacing w:after="0" w:line="240" w:lineRule="auto"/>
    </w:pPr>
    <w:rPr>
      <w:rFonts w:ascii="Times New Roman" w:eastAsiaTheme="minorEastAsia" w:hAnsi="Times New Roman" w:cs="Times New Roman"/>
      <w:b/>
      <w:bCs/>
      <w:sz w:val="24"/>
      <w:szCs w:val="24"/>
      <w:lang w:eastAsia="pt-BR"/>
    </w:rPr>
  </w:style>
  <w:style w:type="paragraph" w:customStyle="1" w:styleId="WW8Num1z0">
    <w:name w:val="WW8Num1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1z1">
    <w:name w:val="WW8Num1z1"/>
    <w:uiPriority w:val="99"/>
    <w:rsid w:val="00053F29"/>
    <w:pPr>
      <w:widowControl w:val="0"/>
      <w:autoSpaceDE w:val="0"/>
      <w:autoSpaceDN w:val="0"/>
      <w:adjustRightInd w:val="0"/>
      <w:spacing w:after="0" w:line="240" w:lineRule="auto"/>
    </w:pPr>
    <w:rPr>
      <w:rFonts w:ascii="Courier New" w:eastAsiaTheme="minorEastAsia" w:hAnsi="Courier New" w:cs="Courier New"/>
      <w:sz w:val="24"/>
      <w:szCs w:val="24"/>
      <w:lang w:eastAsia="pt-BR"/>
    </w:rPr>
  </w:style>
  <w:style w:type="paragraph" w:customStyle="1" w:styleId="WW8Num1z2">
    <w:name w:val="WW8Num1z2"/>
    <w:uiPriority w:val="99"/>
    <w:rsid w:val="00053F29"/>
    <w:pPr>
      <w:widowControl w:val="0"/>
      <w:autoSpaceDE w:val="0"/>
      <w:autoSpaceDN w:val="0"/>
      <w:adjustRightInd w:val="0"/>
      <w:spacing w:after="0" w:line="240" w:lineRule="auto"/>
    </w:pPr>
    <w:rPr>
      <w:rFonts w:ascii="Wingdings" w:eastAsiaTheme="minorEastAsia" w:hAnsi="Wingdings" w:cs="Wingdings"/>
      <w:sz w:val="24"/>
      <w:szCs w:val="24"/>
      <w:lang w:eastAsia="pt-BR"/>
    </w:rPr>
  </w:style>
  <w:style w:type="paragraph" w:customStyle="1" w:styleId="TableContents">
    <w:name w:val="Table Contents"/>
    <w:basedOn w:val="Normal"/>
    <w:uiPriority w:val="99"/>
    <w:rsid w:val="00053F29"/>
    <w:pPr>
      <w:widowControl w:val="0"/>
      <w:autoSpaceDE w:val="0"/>
      <w:autoSpaceDN w:val="0"/>
      <w:adjustRightInd w:val="0"/>
      <w:spacing w:after="0" w:line="240" w:lineRule="auto"/>
    </w:pPr>
    <w:rPr>
      <w:rFonts w:ascii="Times New Roman" w:eastAsiaTheme="minorEastAsia" w:hAnsi="Times New Roman" w:cs="Times New Roman"/>
      <w:sz w:val="24"/>
      <w:szCs w:val="24"/>
      <w:lang w:eastAsia="pt-BR"/>
    </w:rPr>
  </w:style>
  <w:style w:type="paragraph" w:customStyle="1" w:styleId="TableHeading">
    <w:name w:val="Table Heading"/>
    <w:uiPriority w:val="99"/>
    <w:rsid w:val="00053F29"/>
    <w:pPr>
      <w:widowControl w:val="0"/>
      <w:autoSpaceDE w:val="0"/>
      <w:autoSpaceDN w:val="0"/>
      <w:adjustRightInd w:val="0"/>
      <w:spacing w:after="0" w:line="240" w:lineRule="auto"/>
      <w:jc w:val="center"/>
    </w:pPr>
    <w:rPr>
      <w:rFonts w:ascii="Times New Roman" w:eastAsiaTheme="minorEastAsia" w:hAnsi="Times New Roman" w:cs="Times New Roman"/>
      <w:b/>
      <w:bCs/>
      <w:sz w:val="24"/>
      <w:szCs w:val="24"/>
      <w:lang w:eastAsia="pt-BR"/>
    </w:rPr>
  </w:style>
  <w:style w:type="paragraph" w:styleId="Corpodetexto3">
    <w:name w:val="Body Text 3"/>
    <w:basedOn w:val="Normal"/>
    <w:link w:val="Corpodetexto3Char"/>
    <w:uiPriority w:val="99"/>
    <w:rsid w:val="00053F29"/>
    <w:pPr>
      <w:widowControl w:val="0"/>
      <w:autoSpaceDE w:val="0"/>
      <w:autoSpaceDN w:val="0"/>
      <w:adjustRightInd w:val="0"/>
      <w:spacing w:after="0" w:line="240" w:lineRule="auto"/>
      <w:jc w:val="both"/>
    </w:pPr>
    <w:rPr>
      <w:rFonts w:ascii="Times New Roman" w:eastAsiaTheme="minorEastAsia" w:hAnsi="Times New Roman" w:cs="Times New Roman"/>
      <w:b/>
      <w:bCs/>
      <w:sz w:val="26"/>
      <w:szCs w:val="26"/>
      <w:lang w:eastAsia="pt-BR"/>
    </w:rPr>
  </w:style>
  <w:style w:type="character" w:customStyle="1" w:styleId="Corpodetexto3Char">
    <w:name w:val="Corpo de texto 3 Char"/>
    <w:basedOn w:val="Fontepargpadro"/>
    <w:link w:val="Corpodetexto3"/>
    <w:uiPriority w:val="99"/>
    <w:rsid w:val="00053F29"/>
    <w:rPr>
      <w:rFonts w:ascii="Times New Roman" w:eastAsiaTheme="minorEastAsia" w:hAnsi="Times New Roman" w:cs="Times New Roman"/>
      <w:b/>
      <w:bCs/>
      <w:sz w:val="26"/>
      <w:szCs w:val="26"/>
      <w:lang w:eastAsia="pt-BR"/>
    </w:rPr>
  </w:style>
  <w:style w:type="paragraph" w:customStyle="1" w:styleId="WW8Num3z1">
    <w:name w:val="WW8Num3z1"/>
    <w:uiPriority w:val="99"/>
    <w:rsid w:val="00053F29"/>
    <w:pPr>
      <w:widowControl w:val="0"/>
      <w:autoSpaceDE w:val="0"/>
      <w:autoSpaceDN w:val="0"/>
      <w:adjustRightInd w:val="0"/>
      <w:spacing w:after="0" w:line="240" w:lineRule="auto"/>
    </w:pPr>
    <w:rPr>
      <w:rFonts w:ascii="Courier New" w:eastAsiaTheme="minorEastAsia" w:hAnsi="Courier New" w:cs="Courier New"/>
      <w:sz w:val="24"/>
      <w:szCs w:val="24"/>
      <w:lang w:eastAsia="pt-BR"/>
    </w:rPr>
  </w:style>
  <w:style w:type="paragraph" w:customStyle="1" w:styleId="WW8Num3z2">
    <w:name w:val="WW8Num3z2"/>
    <w:uiPriority w:val="99"/>
    <w:rsid w:val="00053F29"/>
    <w:pPr>
      <w:widowControl w:val="0"/>
      <w:autoSpaceDE w:val="0"/>
      <w:autoSpaceDN w:val="0"/>
      <w:adjustRightInd w:val="0"/>
      <w:spacing w:after="0" w:line="240" w:lineRule="auto"/>
    </w:pPr>
    <w:rPr>
      <w:rFonts w:ascii="Wingdings" w:eastAsiaTheme="minorEastAsia" w:hAnsi="Wingdings" w:cs="Wingdings"/>
      <w:sz w:val="24"/>
      <w:szCs w:val="24"/>
      <w:lang w:eastAsia="pt-BR"/>
    </w:rPr>
  </w:style>
  <w:style w:type="paragraph" w:customStyle="1" w:styleId="WW8Num3z3">
    <w:name w:val="WW8Num3z3"/>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H4">
    <w:name w:val="H4"/>
    <w:uiPriority w:val="99"/>
    <w:rsid w:val="00053F29"/>
    <w:pPr>
      <w:widowControl w:val="0"/>
      <w:autoSpaceDE w:val="0"/>
      <w:autoSpaceDN w:val="0"/>
      <w:adjustRightInd w:val="0"/>
      <w:spacing w:before="100" w:after="100" w:line="240" w:lineRule="auto"/>
    </w:pPr>
    <w:rPr>
      <w:rFonts w:ascii="Times New Roman" w:eastAsiaTheme="minorEastAsia" w:hAnsi="Times New Roman" w:cs="Times New Roman"/>
      <w:b/>
      <w:bCs/>
      <w:sz w:val="24"/>
      <w:szCs w:val="24"/>
      <w:lang w:eastAsia="pt-BR"/>
    </w:rPr>
  </w:style>
  <w:style w:type="paragraph" w:styleId="Corpodetexto2">
    <w:name w:val="Body Text 2"/>
    <w:basedOn w:val="Normal"/>
    <w:link w:val="Corpodetexto2Char"/>
    <w:uiPriority w:val="99"/>
    <w:rsid w:val="00053F29"/>
    <w:pPr>
      <w:widowControl w:val="0"/>
      <w:autoSpaceDE w:val="0"/>
      <w:autoSpaceDN w:val="0"/>
      <w:adjustRightInd w:val="0"/>
      <w:spacing w:after="0" w:line="240" w:lineRule="auto"/>
      <w:jc w:val="both"/>
    </w:pPr>
    <w:rPr>
      <w:rFonts w:ascii="Tahoma" w:eastAsiaTheme="minorEastAsia" w:hAnsi="Tahoma" w:cs="Tahoma"/>
      <w:b/>
      <w:bCs/>
      <w:sz w:val="24"/>
      <w:szCs w:val="24"/>
      <w:lang w:eastAsia="pt-BR"/>
    </w:rPr>
  </w:style>
  <w:style w:type="character" w:customStyle="1" w:styleId="Corpodetexto2Char">
    <w:name w:val="Corpo de texto 2 Char"/>
    <w:basedOn w:val="Fontepargpadro"/>
    <w:link w:val="Corpodetexto2"/>
    <w:uiPriority w:val="99"/>
    <w:rsid w:val="00053F29"/>
    <w:rPr>
      <w:rFonts w:ascii="Tahoma" w:eastAsiaTheme="minorEastAsia" w:hAnsi="Tahoma" w:cs="Tahoma"/>
      <w:b/>
      <w:bCs/>
      <w:sz w:val="24"/>
      <w:szCs w:val="24"/>
      <w:lang w:eastAsia="pt-BR"/>
    </w:rPr>
  </w:style>
  <w:style w:type="paragraph" w:customStyle="1" w:styleId="WW8Num7z0">
    <w:name w:val="WW8Num7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4z0">
    <w:name w:val="WW8Num4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4z1">
    <w:name w:val="WW8Num4z1"/>
    <w:uiPriority w:val="99"/>
    <w:rsid w:val="00053F29"/>
    <w:pPr>
      <w:widowControl w:val="0"/>
      <w:autoSpaceDE w:val="0"/>
      <w:autoSpaceDN w:val="0"/>
      <w:adjustRightInd w:val="0"/>
      <w:spacing w:after="0" w:line="240" w:lineRule="auto"/>
    </w:pPr>
    <w:rPr>
      <w:rFonts w:ascii="Courier New" w:eastAsiaTheme="minorEastAsia" w:hAnsi="Courier New" w:cs="Courier New"/>
      <w:sz w:val="24"/>
      <w:szCs w:val="24"/>
      <w:lang w:eastAsia="pt-BR"/>
    </w:rPr>
  </w:style>
  <w:style w:type="paragraph" w:customStyle="1" w:styleId="WW8Num4z2">
    <w:name w:val="WW8Num4z2"/>
    <w:uiPriority w:val="99"/>
    <w:rsid w:val="00053F29"/>
    <w:pPr>
      <w:widowControl w:val="0"/>
      <w:autoSpaceDE w:val="0"/>
      <w:autoSpaceDN w:val="0"/>
      <w:adjustRightInd w:val="0"/>
      <w:spacing w:after="0" w:line="240" w:lineRule="auto"/>
    </w:pPr>
    <w:rPr>
      <w:rFonts w:ascii="Wingdings" w:eastAsiaTheme="minorEastAsia" w:hAnsi="Wingdings" w:cs="Wingdings"/>
      <w:sz w:val="24"/>
      <w:szCs w:val="24"/>
      <w:lang w:eastAsia="pt-BR"/>
    </w:rPr>
  </w:style>
  <w:style w:type="paragraph" w:customStyle="1" w:styleId="WW8Num4z3">
    <w:name w:val="WW8Num4z3"/>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styleId="Recuodecorpodetexto2">
    <w:name w:val="Body Text Indent 2"/>
    <w:basedOn w:val="Normal"/>
    <w:link w:val="Recuodecorpodetexto2Char"/>
    <w:uiPriority w:val="99"/>
    <w:rsid w:val="00053F29"/>
    <w:pPr>
      <w:widowControl w:val="0"/>
      <w:autoSpaceDE w:val="0"/>
      <w:autoSpaceDN w:val="0"/>
      <w:adjustRightInd w:val="0"/>
      <w:spacing w:after="0" w:line="240" w:lineRule="auto"/>
      <w:ind w:firstLine="1985"/>
      <w:jc w:val="both"/>
    </w:pPr>
    <w:rPr>
      <w:rFonts w:ascii="Arial" w:eastAsiaTheme="minorEastAsia" w:hAnsi="Arial" w:cs="Arial"/>
      <w:i/>
      <w:iCs/>
      <w:sz w:val="24"/>
      <w:szCs w:val="24"/>
      <w:lang w:eastAsia="pt-BR"/>
    </w:rPr>
  </w:style>
  <w:style w:type="character" w:customStyle="1" w:styleId="Recuodecorpodetexto2Char">
    <w:name w:val="Recuo de corpo de texto 2 Char"/>
    <w:basedOn w:val="Fontepargpadro"/>
    <w:link w:val="Recuodecorpodetexto2"/>
    <w:uiPriority w:val="99"/>
    <w:rsid w:val="00053F29"/>
    <w:rPr>
      <w:rFonts w:ascii="Arial" w:eastAsiaTheme="minorEastAsia" w:hAnsi="Arial" w:cs="Arial"/>
      <w:i/>
      <w:iCs/>
      <w:sz w:val="24"/>
      <w:szCs w:val="24"/>
      <w:lang w:eastAsia="pt-BR"/>
    </w:rPr>
  </w:style>
  <w:style w:type="paragraph" w:customStyle="1" w:styleId="WW8Num2z0">
    <w:name w:val="WW8Num2z0"/>
    <w:uiPriority w:val="99"/>
    <w:rsid w:val="00053F29"/>
    <w:pPr>
      <w:widowControl w:val="0"/>
      <w:autoSpaceDE w:val="0"/>
      <w:autoSpaceDN w:val="0"/>
      <w:adjustRightInd w:val="0"/>
      <w:spacing w:after="0" w:line="240" w:lineRule="auto"/>
    </w:pPr>
    <w:rPr>
      <w:rFonts w:ascii="Times New Roman" w:eastAsiaTheme="minorEastAsia" w:hAnsi="Times New Roman" w:cs="Times New Roman"/>
      <w:sz w:val="24"/>
      <w:szCs w:val="24"/>
      <w:lang w:eastAsia="pt-BR"/>
    </w:rPr>
  </w:style>
  <w:style w:type="paragraph" w:customStyle="1" w:styleId="WW8Num6z0">
    <w:name w:val="WW8Num6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5z0">
    <w:name w:val="WW8Num5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14z0">
    <w:name w:val="WW8Num14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14z1">
    <w:name w:val="WW8Num14z1"/>
    <w:uiPriority w:val="99"/>
    <w:rsid w:val="00053F29"/>
    <w:pPr>
      <w:widowControl w:val="0"/>
      <w:autoSpaceDE w:val="0"/>
      <w:autoSpaceDN w:val="0"/>
      <w:adjustRightInd w:val="0"/>
      <w:spacing w:after="0" w:line="240" w:lineRule="auto"/>
    </w:pPr>
    <w:rPr>
      <w:rFonts w:ascii="Courier New" w:eastAsiaTheme="minorEastAsia" w:hAnsi="Courier New" w:cs="Courier New"/>
      <w:sz w:val="24"/>
      <w:szCs w:val="24"/>
      <w:lang w:eastAsia="pt-BR"/>
    </w:rPr>
  </w:style>
  <w:style w:type="paragraph" w:customStyle="1" w:styleId="WW8Num14z2">
    <w:name w:val="WW8Num14z2"/>
    <w:uiPriority w:val="99"/>
    <w:rsid w:val="00053F29"/>
    <w:pPr>
      <w:widowControl w:val="0"/>
      <w:autoSpaceDE w:val="0"/>
      <w:autoSpaceDN w:val="0"/>
      <w:adjustRightInd w:val="0"/>
      <w:spacing w:after="0" w:line="240" w:lineRule="auto"/>
    </w:pPr>
    <w:rPr>
      <w:rFonts w:ascii="Wingdings" w:eastAsiaTheme="minorEastAsia" w:hAnsi="Wingdings" w:cs="Wingdings"/>
      <w:sz w:val="24"/>
      <w:szCs w:val="24"/>
      <w:lang w:eastAsia="pt-BR"/>
    </w:rPr>
  </w:style>
  <w:style w:type="paragraph" w:customStyle="1" w:styleId="WW8Num8z0">
    <w:name w:val="WW8Num8z0"/>
    <w:uiPriority w:val="99"/>
    <w:rsid w:val="00053F29"/>
    <w:pPr>
      <w:widowControl w:val="0"/>
      <w:autoSpaceDE w:val="0"/>
      <w:autoSpaceDN w:val="0"/>
      <w:adjustRightInd w:val="0"/>
      <w:spacing w:after="0" w:line="240" w:lineRule="auto"/>
    </w:pPr>
    <w:rPr>
      <w:rFonts w:ascii="Times New Roman" w:eastAsiaTheme="minorEastAsia" w:hAnsi="Times New Roman" w:cs="Times New Roman"/>
      <w:sz w:val="24"/>
      <w:szCs w:val="24"/>
      <w:lang w:eastAsia="pt-BR"/>
    </w:rPr>
  </w:style>
  <w:style w:type="paragraph" w:customStyle="1" w:styleId="WW8Num15z0">
    <w:name w:val="WW8Num15z0"/>
    <w:uiPriority w:val="99"/>
    <w:rsid w:val="00053F29"/>
    <w:pPr>
      <w:widowControl w:val="0"/>
      <w:autoSpaceDE w:val="0"/>
      <w:autoSpaceDN w:val="0"/>
      <w:adjustRightInd w:val="0"/>
      <w:spacing w:after="0" w:line="240" w:lineRule="auto"/>
    </w:pPr>
    <w:rPr>
      <w:rFonts w:ascii="Symbol" w:eastAsiaTheme="minorEastAsia" w:hAnsi="Symbol" w:cs="Symbol"/>
      <w:sz w:val="24"/>
      <w:szCs w:val="24"/>
      <w:lang w:eastAsia="pt-BR"/>
    </w:rPr>
  </w:style>
  <w:style w:type="paragraph" w:customStyle="1" w:styleId="WW8Num15z1">
    <w:name w:val="WW8Num15z1"/>
    <w:uiPriority w:val="99"/>
    <w:rsid w:val="00053F29"/>
    <w:pPr>
      <w:widowControl w:val="0"/>
      <w:autoSpaceDE w:val="0"/>
      <w:autoSpaceDN w:val="0"/>
      <w:adjustRightInd w:val="0"/>
      <w:spacing w:after="0" w:line="240" w:lineRule="auto"/>
    </w:pPr>
    <w:rPr>
      <w:rFonts w:ascii="Courier New" w:eastAsiaTheme="minorEastAsia" w:hAnsi="Courier New" w:cs="Courier New"/>
      <w:sz w:val="24"/>
      <w:szCs w:val="24"/>
      <w:lang w:eastAsia="pt-BR"/>
    </w:rPr>
  </w:style>
  <w:style w:type="paragraph" w:customStyle="1" w:styleId="WW8Num15z2">
    <w:name w:val="WW8Num15z2"/>
    <w:uiPriority w:val="99"/>
    <w:rsid w:val="00053F29"/>
    <w:pPr>
      <w:widowControl w:val="0"/>
      <w:autoSpaceDE w:val="0"/>
      <w:autoSpaceDN w:val="0"/>
      <w:adjustRightInd w:val="0"/>
      <w:spacing w:after="0" w:line="240" w:lineRule="auto"/>
    </w:pPr>
    <w:rPr>
      <w:rFonts w:ascii="Wingdings" w:eastAsiaTheme="minorEastAsia" w:hAnsi="Wingdings" w:cs="Wingdings"/>
      <w:sz w:val="24"/>
      <w:szCs w:val="24"/>
      <w:lang w:eastAsia="pt-BR"/>
    </w:rPr>
  </w:style>
  <w:style w:type="paragraph" w:styleId="NormalWeb">
    <w:name w:val="Normal (Web)"/>
    <w:basedOn w:val="Normal"/>
    <w:uiPriority w:val="99"/>
    <w:rsid w:val="00053F29"/>
    <w:pPr>
      <w:widowControl w:val="0"/>
      <w:autoSpaceDE w:val="0"/>
      <w:autoSpaceDN w:val="0"/>
      <w:adjustRightInd w:val="0"/>
      <w:spacing w:before="100" w:after="100" w:line="240" w:lineRule="auto"/>
    </w:pPr>
    <w:rPr>
      <w:rFonts w:ascii="Arial Unicode MS" w:eastAsiaTheme="minorEastAsia" w:hAnsi="Arial Unicode MS" w:cs="Arial Unicode MS"/>
      <w:sz w:val="24"/>
      <w:szCs w:val="24"/>
      <w:lang w:eastAsia="pt-BR"/>
    </w:rPr>
  </w:style>
  <w:style w:type="paragraph" w:customStyle="1" w:styleId="font-face">
    <w:name w:val="@font-face"/>
    <w:uiPriority w:val="99"/>
    <w:rsid w:val="00053F29"/>
    <w:pPr>
      <w:widowControl w:val="0"/>
      <w:autoSpaceDE w:val="0"/>
      <w:autoSpaceDN w:val="0"/>
      <w:adjustRightInd w:val="0"/>
      <w:spacing w:after="0" w:line="240" w:lineRule="auto"/>
    </w:pPr>
    <w:rPr>
      <w:rFonts w:ascii="Calibri" w:eastAsiaTheme="minorEastAsia" w:hAnsi="Calibri" w:cs="Calibri"/>
      <w:lang w:eastAsia="pt-BR"/>
    </w:rPr>
  </w:style>
  <w:style w:type="paragraph" w:customStyle="1" w:styleId="pMsoNormal">
    <w:name w:val="p.MsoNormal"/>
    <w:uiPriority w:val="99"/>
    <w:rsid w:val="00053F29"/>
    <w:pPr>
      <w:widowControl w:val="0"/>
      <w:autoSpaceDE w:val="0"/>
      <w:autoSpaceDN w:val="0"/>
      <w:adjustRightInd w:val="0"/>
    </w:pPr>
    <w:rPr>
      <w:rFonts w:ascii="Calibri" w:eastAsiaTheme="minorEastAsia" w:hAnsi="Calibri" w:cs="Calibri"/>
      <w:lang w:eastAsia="pt-BR"/>
    </w:rPr>
  </w:style>
  <w:style w:type="paragraph" w:customStyle="1" w:styleId="liMsoNormal">
    <w:name w:val="li.MsoNormal"/>
    <w:uiPriority w:val="99"/>
    <w:rsid w:val="00053F29"/>
    <w:pPr>
      <w:widowControl w:val="0"/>
      <w:autoSpaceDE w:val="0"/>
      <w:autoSpaceDN w:val="0"/>
      <w:adjustRightInd w:val="0"/>
    </w:pPr>
    <w:rPr>
      <w:rFonts w:ascii="Calibri" w:eastAsiaTheme="minorEastAsia" w:hAnsi="Calibri" w:cs="Calibri"/>
      <w:lang w:eastAsia="pt-BR"/>
    </w:rPr>
  </w:style>
  <w:style w:type="paragraph" w:customStyle="1" w:styleId="divMsoNormal">
    <w:name w:val="div.MsoNormal"/>
    <w:uiPriority w:val="99"/>
    <w:rsid w:val="00053F29"/>
    <w:pPr>
      <w:widowControl w:val="0"/>
      <w:autoSpaceDE w:val="0"/>
      <w:autoSpaceDN w:val="0"/>
      <w:adjustRightInd w:val="0"/>
    </w:pPr>
    <w:rPr>
      <w:rFonts w:ascii="Calibri" w:eastAsiaTheme="minorEastAsia" w:hAnsi="Calibri" w:cs="Calibri"/>
      <w:lang w:eastAsia="pt-BR"/>
    </w:rPr>
  </w:style>
  <w:style w:type="paragraph" w:customStyle="1" w:styleId="MsoChpDefault">
    <w:name w:val=".MsoChpDefault"/>
    <w:uiPriority w:val="99"/>
    <w:rsid w:val="00053F29"/>
    <w:pPr>
      <w:widowControl w:val="0"/>
      <w:autoSpaceDE w:val="0"/>
      <w:autoSpaceDN w:val="0"/>
      <w:adjustRightInd w:val="0"/>
      <w:spacing w:after="0" w:line="240" w:lineRule="auto"/>
    </w:pPr>
    <w:rPr>
      <w:rFonts w:ascii="Times New Roman" w:eastAsiaTheme="minorEastAsia" w:hAnsi="Times New Roman" w:cs="Times New Roman"/>
      <w:lang w:eastAsia="pt-BR"/>
    </w:rPr>
  </w:style>
  <w:style w:type="paragraph" w:customStyle="1" w:styleId="MsoPapDefault">
    <w:name w:val=".MsoPapDefault"/>
    <w:uiPriority w:val="99"/>
    <w:rsid w:val="00053F29"/>
    <w:pPr>
      <w:widowControl w:val="0"/>
      <w:autoSpaceDE w:val="0"/>
      <w:autoSpaceDN w:val="0"/>
      <w:adjustRightInd w:val="0"/>
    </w:pPr>
    <w:rPr>
      <w:rFonts w:ascii="Times New Roman" w:eastAsiaTheme="minorEastAsia" w:hAnsi="Times New Roman" w:cs="Times New Roman"/>
      <w:lang w:eastAsia="pt-BR"/>
    </w:rPr>
  </w:style>
  <w:style w:type="paragraph" w:customStyle="1" w:styleId="pageWordSection1">
    <w:name w:val="@page WordSection1"/>
    <w:uiPriority w:val="99"/>
    <w:rsid w:val="00053F29"/>
    <w:pPr>
      <w:widowControl w:val="0"/>
      <w:autoSpaceDE w:val="0"/>
      <w:autoSpaceDN w:val="0"/>
      <w:adjustRightInd w:val="0"/>
      <w:spacing w:before="1417" w:after="1417" w:line="240" w:lineRule="auto"/>
      <w:ind w:left="1417" w:right="1417"/>
    </w:pPr>
    <w:rPr>
      <w:rFonts w:ascii="Times New Roman" w:eastAsiaTheme="minorEastAsia" w:hAnsi="Times New Roman" w:cs="Times New Roman"/>
      <w:lang w:eastAsia="pt-BR"/>
    </w:rPr>
  </w:style>
  <w:style w:type="paragraph" w:customStyle="1" w:styleId="divWordSection1">
    <w:name w:val="div.WordSection1"/>
    <w:uiPriority w:val="99"/>
    <w:rsid w:val="00053F29"/>
    <w:pPr>
      <w:widowControl w:val="0"/>
      <w:autoSpaceDE w:val="0"/>
      <w:autoSpaceDN w:val="0"/>
      <w:adjustRightInd w:val="0"/>
      <w:spacing w:after="0" w:line="240" w:lineRule="auto"/>
    </w:pPr>
    <w:rPr>
      <w:rFonts w:ascii="Times New Roman" w:eastAsiaTheme="minorEastAsia" w:hAnsi="Times New Roman" w:cs="Times New Roman"/>
      <w:lang w:eastAsia="pt-BR"/>
    </w:rPr>
  </w:style>
  <w:style w:type="character" w:styleId="nfase">
    <w:name w:val="Emphasis"/>
    <w:basedOn w:val="Fontepargpadro"/>
    <w:uiPriority w:val="20"/>
    <w:qFormat/>
    <w:rsid w:val="00053F29"/>
    <w:rPr>
      <w:i/>
      <w:iCs/>
    </w:rPr>
  </w:style>
  <w:style w:type="character" w:customStyle="1" w:styleId="grame">
    <w:name w:val="grame"/>
    <w:basedOn w:val="Fontepargpadro"/>
    <w:rsid w:val="00053F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094755">
      <w:bodyDiv w:val="1"/>
      <w:marLeft w:val="0"/>
      <w:marRight w:val="0"/>
      <w:marTop w:val="0"/>
      <w:marBottom w:val="0"/>
      <w:divBdr>
        <w:top w:val="none" w:sz="0" w:space="0" w:color="auto"/>
        <w:left w:val="none" w:sz="0" w:space="0" w:color="auto"/>
        <w:bottom w:val="none" w:sz="0" w:space="0" w:color="auto"/>
        <w:right w:val="none" w:sz="0" w:space="0" w:color="auto"/>
      </w:divBdr>
    </w:div>
    <w:div w:id="1224294342">
      <w:bodyDiv w:val="1"/>
      <w:marLeft w:val="0"/>
      <w:marRight w:val="0"/>
      <w:marTop w:val="0"/>
      <w:marBottom w:val="0"/>
      <w:divBdr>
        <w:top w:val="none" w:sz="0" w:space="0" w:color="auto"/>
        <w:left w:val="none" w:sz="0" w:space="0" w:color="auto"/>
        <w:bottom w:val="none" w:sz="0" w:space="0" w:color="auto"/>
        <w:right w:val="none" w:sz="0" w:space="0" w:color="auto"/>
      </w:divBdr>
    </w:div>
    <w:div w:id="1255823532">
      <w:bodyDiv w:val="1"/>
      <w:marLeft w:val="0"/>
      <w:marRight w:val="0"/>
      <w:marTop w:val="0"/>
      <w:marBottom w:val="0"/>
      <w:divBdr>
        <w:top w:val="none" w:sz="0" w:space="0" w:color="auto"/>
        <w:left w:val="none" w:sz="0" w:space="0" w:color="auto"/>
        <w:bottom w:val="none" w:sz="0" w:space="0" w:color="auto"/>
        <w:right w:val="none" w:sz="0" w:space="0" w:color="auto"/>
      </w:divBdr>
    </w:div>
    <w:div w:id="1477726045">
      <w:bodyDiv w:val="1"/>
      <w:marLeft w:val="0"/>
      <w:marRight w:val="0"/>
      <w:marTop w:val="0"/>
      <w:marBottom w:val="0"/>
      <w:divBdr>
        <w:top w:val="none" w:sz="0" w:space="0" w:color="auto"/>
        <w:left w:val="none" w:sz="0" w:space="0" w:color="auto"/>
        <w:bottom w:val="none" w:sz="0" w:space="0" w:color="auto"/>
        <w:right w:val="none" w:sz="0" w:space="0" w:color="auto"/>
      </w:divBdr>
    </w:div>
    <w:div w:id="1968051342">
      <w:bodyDiv w:val="1"/>
      <w:marLeft w:val="0"/>
      <w:marRight w:val="0"/>
      <w:marTop w:val="0"/>
      <w:marBottom w:val="0"/>
      <w:divBdr>
        <w:top w:val="none" w:sz="0" w:space="0" w:color="auto"/>
        <w:left w:val="none" w:sz="0" w:space="0" w:color="auto"/>
        <w:bottom w:val="none" w:sz="0" w:space="0" w:color="auto"/>
        <w:right w:val="none" w:sz="0" w:space="0" w:color="auto"/>
      </w:divBdr>
    </w:div>
    <w:div w:id="209099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t.wikipedia.org/wiki/Contabilidade" TargetMode="External"/><Relationship Id="rId18" Type="http://schemas.openxmlformats.org/officeDocument/2006/relationships/hyperlink" Target="https://pt.wikipedia.org/wiki/Refer%C3%AAncia" TargetMode="External"/><Relationship Id="rId26" Type="http://schemas.openxmlformats.org/officeDocument/2006/relationships/image" Target="media/image11.png"/><Relationship Id="rId21" Type="http://schemas.openxmlformats.org/officeDocument/2006/relationships/image" Target="media/image6.png"/><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hyperlink" Target="https://pt.wikipedia.org/wiki/Opera%C3%A7%C3%A3o" TargetMode="External"/><Relationship Id="rId17" Type="http://schemas.openxmlformats.org/officeDocument/2006/relationships/hyperlink" Target="https://pt.wikipedia.org/wiki/Quantidade" TargetMode="External"/><Relationship Id="rId25" Type="http://schemas.openxmlformats.org/officeDocument/2006/relationships/image" Target="media/image10.png"/><Relationship Id="rId33"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hyperlink" Target="https://pt.wikipedia.org/wiki/C%C3%B3digos" TargetMode="External"/><Relationship Id="rId20" Type="http://schemas.openxmlformats.org/officeDocument/2006/relationships/hyperlink" Target="https://www.metadados.com.br/blog/folha-de-pagamento-o-que-e-seu-calculo-e-desoneracao" TargetMode="External"/><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pt.wikipedia.org/wiki/Rela%C3%A7%C3%A3o_de_emprego"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s://pt.wikipedia.org/wiki/Percentagem" TargetMode="External"/><Relationship Id="rId31" Type="http://schemas.openxmlformats.org/officeDocument/2006/relationships/image" Target="media/image16.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pt.wikipedia.org/wiki/Fiscal"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oter" Target="footer1.xml"/><Relationship Id="rId8" Type="http://schemas.openxmlformats.org/officeDocument/2006/relationships/image" Target="media/image2.png"/><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mailto:camara@cmlaranjadaterra.es.gov.b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9.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21</Pages>
  <Words>5323</Words>
  <Characters>28746</Characters>
  <Application>Microsoft Office Word</Application>
  <DocSecurity>0</DocSecurity>
  <Lines>239</Lines>
  <Paragraphs>68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Veruska</dc:creator>
  <cp:lastModifiedBy>Veruska Pedro</cp:lastModifiedBy>
  <cp:revision>60</cp:revision>
  <cp:lastPrinted>2023-02-23T16:09:00Z</cp:lastPrinted>
  <dcterms:created xsi:type="dcterms:W3CDTF">2018-01-11T23:48:00Z</dcterms:created>
  <dcterms:modified xsi:type="dcterms:W3CDTF">2023-02-27T20:22:00Z</dcterms:modified>
</cp:coreProperties>
</file>